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5F9E6" w14:textId="34FF9D33" w:rsidR="00AC5DBE" w:rsidRPr="00AC5DBE" w:rsidRDefault="008D76D7" w:rsidP="00AC5DBE">
      <w:pPr>
        <w:jc w:val="center"/>
        <w:rPr>
          <w:rFonts w:ascii="Times" w:hAnsi="Times" w:cs="Times New Roman"/>
          <w:sz w:val="20"/>
          <w:szCs w:val="20"/>
        </w:rPr>
      </w:pPr>
      <w:r>
        <w:rPr>
          <w:rFonts w:ascii="Calibri" w:hAnsi="Calibri" w:cs="Times New Roman"/>
          <w:color w:val="000000"/>
          <w:sz w:val="22"/>
          <w:szCs w:val="22"/>
        </w:rPr>
        <w:t>Literacy Association of Tennessee</w:t>
      </w:r>
    </w:p>
    <w:p w14:paraId="7CD0A3C6" w14:textId="77777777" w:rsidR="00AC5DBE" w:rsidRPr="00AC5DBE" w:rsidRDefault="00AC5DBE" w:rsidP="00AC5DBE">
      <w:pPr>
        <w:spacing w:after="120"/>
        <w:jc w:val="center"/>
        <w:rPr>
          <w:rFonts w:ascii="Times" w:hAnsi="Times" w:cs="Times New Roman"/>
          <w:sz w:val="20"/>
          <w:szCs w:val="20"/>
        </w:rPr>
      </w:pPr>
      <w:r w:rsidRPr="00AC5DBE">
        <w:rPr>
          <w:rFonts w:ascii="Calibri" w:hAnsi="Calibri" w:cs="Times New Roman"/>
          <w:b/>
          <w:bCs/>
          <w:color w:val="000000"/>
          <w:sz w:val="26"/>
          <w:szCs w:val="26"/>
        </w:rPr>
        <w:t xml:space="preserve">Elizabeth </w:t>
      </w:r>
      <w:proofErr w:type="spellStart"/>
      <w:r w:rsidRPr="00AC5DBE">
        <w:rPr>
          <w:rFonts w:ascii="Calibri" w:hAnsi="Calibri" w:cs="Times New Roman"/>
          <w:b/>
          <w:bCs/>
          <w:color w:val="000000"/>
          <w:sz w:val="26"/>
          <w:szCs w:val="26"/>
        </w:rPr>
        <w:t>Brashears</w:t>
      </w:r>
      <w:proofErr w:type="spellEnd"/>
      <w:r w:rsidRPr="00AC5DBE">
        <w:rPr>
          <w:rFonts w:ascii="Calibri" w:hAnsi="Calibri" w:cs="Times New Roman"/>
          <w:b/>
          <w:bCs/>
          <w:color w:val="000000"/>
          <w:sz w:val="26"/>
          <w:szCs w:val="26"/>
        </w:rPr>
        <w:t xml:space="preserve"> Celebrate Literacy Award Program</w:t>
      </w:r>
    </w:p>
    <w:p w14:paraId="71489387" w14:textId="3490456F" w:rsidR="003265DD" w:rsidRDefault="00AC5DBE" w:rsidP="00AC5DBE">
      <w:pPr>
        <w:spacing w:after="240"/>
        <w:jc w:val="center"/>
        <w:rPr>
          <w:rFonts w:ascii="Cambria" w:hAnsi="Cambria" w:cs="Times New Roman"/>
          <w:color w:val="000000"/>
          <w:sz w:val="22"/>
          <w:szCs w:val="22"/>
        </w:rPr>
      </w:pPr>
      <w:r w:rsidRPr="00AC5DBE">
        <w:rPr>
          <w:rFonts w:ascii="Cambria" w:hAnsi="Cambria" w:cs="Times New Roman"/>
          <w:b/>
          <w:bCs/>
          <w:color w:val="000000"/>
          <w:sz w:val="22"/>
          <w:szCs w:val="22"/>
        </w:rPr>
        <w:t>Entries must be postmarked by March 15</w:t>
      </w:r>
      <w:r w:rsidR="00375A8A">
        <w:rPr>
          <w:rFonts w:ascii="Cambria" w:hAnsi="Cambria" w:cs="Times New Roman"/>
          <w:b/>
          <w:bCs/>
          <w:color w:val="000000"/>
          <w:sz w:val="22"/>
          <w:szCs w:val="22"/>
        </w:rPr>
        <w:t>, 2020</w:t>
      </w:r>
      <w:r w:rsidRPr="00AC5DBE">
        <w:rPr>
          <w:rFonts w:ascii="Cambria" w:hAnsi="Cambria" w:cs="Times New Roman"/>
          <w:b/>
          <w:bCs/>
          <w:color w:val="000000"/>
          <w:sz w:val="22"/>
          <w:szCs w:val="22"/>
        </w:rPr>
        <w:t>.</w:t>
      </w:r>
      <w:r w:rsidRPr="00AC5DBE">
        <w:rPr>
          <w:rFonts w:ascii="Cambria" w:hAnsi="Cambria" w:cs="Times New Roman"/>
          <w:color w:val="000000"/>
          <w:sz w:val="22"/>
          <w:szCs w:val="22"/>
        </w:rPr>
        <w:t xml:space="preserve"> </w:t>
      </w:r>
    </w:p>
    <w:p w14:paraId="6B27DE1C" w14:textId="0850A133" w:rsidR="00AC5DBE" w:rsidRPr="00AC5DBE" w:rsidRDefault="00AC5DBE" w:rsidP="00AC5DBE">
      <w:pPr>
        <w:spacing w:after="240"/>
        <w:jc w:val="center"/>
        <w:rPr>
          <w:rFonts w:ascii="Times" w:hAnsi="Times" w:cs="Times New Roman"/>
          <w:sz w:val="20"/>
          <w:szCs w:val="20"/>
        </w:rPr>
      </w:pPr>
      <w:r w:rsidRPr="00AC5DBE">
        <w:rPr>
          <w:rFonts w:ascii="Cambria" w:hAnsi="Cambria" w:cs="Times New Roman"/>
          <w:color w:val="000000"/>
          <w:sz w:val="22"/>
          <w:szCs w:val="22"/>
        </w:rPr>
        <w:t>The deadline will not be extended due to weather.</w:t>
      </w:r>
    </w:p>
    <w:p w14:paraId="7380C9AF" w14:textId="77777777" w:rsidR="00AC5DBE" w:rsidRPr="00AC5DBE" w:rsidRDefault="00AC5DBE" w:rsidP="00AC5DBE">
      <w:pPr>
        <w:spacing w:after="120"/>
        <w:rPr>
          <w:rFonts w:ascii="Times" w:hAnsi="Times" w:cs="Times New Roman"/>
          <w:sz w:val="20"/>
          <w:szCs w:val="20"/>
        </w:rPr>
      </w:pPr>
      <w:r w:rsidRPr="00AC5DBE">
        <w:rPr>
          <w:rFonts w:ascii="Cambria" w:hAnsi="Cambria" w:cs="Times New Roman"/>
          <w:b/>
          <w:bCs/>
          <w:color w:val="000000"/>
          <w:sz w:val="22"/>
          <w:szCs w:val="22"/>
        </w:rPr>
        <w:t>Each book must have a completed official entry form to be eligible for state awards</w:t>
      </w:r>
      <w:r w:rsidRPr="00AC5DBE">
        <w:rPr>
          <w:rFonts w:ascii="Cambria" w:hAnsi="Cambria" w:cs="Times New Roman"/>
          <w:color w:val="000000"/>
          <w:sz w:val="22"/>
          <w:szCs w:val="22"/>
        </w:rPr>
        <w:t>.</w:t>
      </w:r>
    </w:p>
    <w:p w14:paraId="2EC645F9" w14:textId="77777777" w:rsidR="00AC5DBE" w:rsidRPr="00AC5DBE" w:rsidRDefault="00AC5DBE" w:rsidP="00AC5DBE">
      <w:pPr>
        <w:rPr>
          <w:rFonts w:ascii="Times" w:eastAsia="Times New Roman" w:hAnsi="Times" w:cs="Times New Roman"/>
          <w:sz w:val="20"/>
          <w:szCs w:val="20"/>
        </w:rPr>
      </w:pPr>
    </w:p>
    <w:p w14:paraId="07771DA1" w14:textId="29EC528B" w:rsidR="00AC5DBE" w:rsidRPr="00AC5DBE" w:rsidRDefault="008D76D7" w:rsidP="00AC5DBE">
      <w:pPr>
        <w:spacing w:after="120"/>
        <w:rPr>
          <w:rFonts w:ascii="Times" w:hAnsi="Times" w:cs="Times New Roman"/>
          <w:sz w:val="20"/>
          <w:szCs w:val="20"/>
        </w:rPr>
      </w:pPr>
      <w:r>
        <w:rPr>
          <w:rFonts w:ascii="Calibri" w:hAnsi="Calibri" w:cs="Times New Roman"/>
          <w:b/>
          <w:bCs/>
          <w:color w:val="000000"/>
          <w:sz w:val="26"/>
          <w:szCs w:val="26"/>
        </w:rPr>
        <w:t>Local Chapters</w:t>
      </w:r>
    </w:p>
    <w:p w14:paraId="7FB8577E" w14:textId="6DEA8926" w:rsidR="00AC5DBE" w:rsidRPr="00AC5DBE" w:rsidRDefault="00AC5DBE" w:rsidP="00AC5DBE">
      <w:pPr>
        <w:numPr>
          <w:ilvl w:val="0"/>
          <w:numId w:val="1"/>
        </w:numPr>
        <w:spacing w:after="80"/>
        <w:ind w:left="360"/>
        <w:textAlignment w:val="baseline"/>
        <w:rPr>
          <w:rFonts w:ascii="Arial" w:hAnsi="Arial" w:cs="Arial"/>
          <w:color w:val="000000"/>
          <w:sz w:val="21"/>
          <w:szCs w:val="21"/>
        </w:rPr>
      </w:pPr>
      <w:r w:rsidRPr="00AC5DBE">
        <w:rPr>
          <w:rFonts w:ascii="Cambria" w:hAnsi="Cambria" w:cs="Arial"/>
          <w:color w:val="000000"/>
          <w:sz w:val="21"/>
          <w:szCs w:val="21"/>
        </w:rPr>
        <w:t xml:space="preserve">All entries must be </w:t>
      </w:r>
      <w:r w:rsidRPr="00AC5DBE">
        <w:rPr>
          <w:rFonts w:ascii="Cambria" w:hAnsi="Cambria" w:cs="Arial"/>
          <w:b/>
          <w:bCs/>
          <w:color w:val="000000"/>
          <w:sz w:val="21"/>
          <w:szCs w:val="21"/>
        </w:rPr>
        <w:t>scre</w:t>
      </w:r>
      <w:r w:rsidR="008D76D7">
        <w:rPr>
          <w:rFonts w:ascii="Cambria" w:hAnsi="Cambria" w:cs="Arial"/>
          <w:b/>
          <w:bCs/>
          <w:color w:val="000000"/>
          <w:sz w:val="21"/>
          <w:szCs w:val="21"/>
        </w:rPr>
        <w:t>ened and judged by local chapters</w:t>
      </w:r>
      <w:r w:rsidR="008D76D7">
        <w:rPr>
          <w:rFonts w:ascii="Cambria" w:hAnsi="Cambria" w:cs="Arial"/>
          <w:color w:val="000000"/>
          <w:sz w:val="21"/>
          <w:szCs w:val="21"/>
        </w:rPr>
        <w:t>. LAT encourages local chapters</w:t>
      </w:r>
      <w:r w:rsidRPr="00AC5DBE">
        <w:rPr>
          <w:rFonts w:ascii="Cambria" w:hAnsi="Cambria" w:cs="Arial"/>
          <w:color w:val="000000"/>
          <w:sz w:val="21"/>
          <w:szCs w:val="21"/>
        </w:rPr>
        <w:t xml:space="preserve"> to grant Celebrate Literacy awards within the local setting. Participating teachers </w:t>
      </w:r>
      <w:r w:rsidR="008D76D7">
        <w:rPr>
          <w:rFonts w:ascii="Cambria" w:hAnsi="Cambria" w:cs="Arial"/>
          <w:color w:val="000000"/>
          <w:sz w:val="21"/>
          <w:szCs w:val="21"/>
        </w:rPr>
        <w:t>do not need to be members of LAT</w:t>
      </w:r>
      <w:r w:rsidRPr="00AC5DBE">
        <w:rPr>
          <w:rFonts w:ascii="Cambria" w:hAnsi="Cambria" w:cs="Arial"/>
          <w:color w:val="000000"/>
          <w:sz w:val="21"/>
          <w:szCs w:val="21"/>
        </w:rPr>
        <w:t>. Books may be selected from classrooms in any school system, public or private, or from home-schooled students in Tennessee.</w:t>
      </w:r>
    </w:p>
    <w:p w14:paraId="5E016AD7" w14:textId="321361DE" w:rsidR="00AC5DBE" w:rsidRPr="00AC5DBE" w:rsidRDefault="008D76D7" w:rsidP="00AC5DBE">
      <w:pPr>
        <w:numPr>
          <w:ilvl w:val="0"/>
          <w:numId w:val="1"/>
        </w:numPr>
        <w:spacing w:after="80"/>
        <w:ind w:left="360"/>
        <w:textAlignment w:val="baseline"/>
        <w:rPr>
          <w:rFonts w:ascii="Arial" w:hAnsi="Arial" w:cs="Arial"/>
          <w:color w:val="000000"/>
          <w:sz w:val="21"/>
          <w:szCs w:val="21"/>
        </w:rPr>
      </w:pPr>
      <w:r>
        <w:rPr>
          <w:rFonts w:ascii="Cambria" w:hAnsi="Cambria" w:cs="Arial"/>
          <w:color w:val="000000"/>
          <w:sz w:val="21"/>
          <w:szCs w:val="21"/>
        </w:rPr>
        <w:t>Each local chapter</w:t>
      </w:r>
      <w:r w:rsidR="00AC5DBE" w:rsidRPr="00AC5DBE">
        <w:rPr>
          <w:rFonts w:ascii="Cambria" w:hAnsi="Cambria" w:cs="Arial"/>
          <w:color w:val="000000"/>
          <w:sz w:val="21"/>
          <w:szCs w:val="21"/>
        </w:rPr>
        <w:t xml:space="preserve"> may submit </w:t>
      </w:r>
      <w:r w:rsidR="00AC5DBE" w:rsidRPr="00AC5DBE">
        <w:rPr>
          <w:rFonts w:ascii="Cambria" w:hAnsi="Cambria" w:cs="Arial"/>
          <w:b/>
          <w:bCs/>
          <w:color w:val="000000"/>
          <w:sz w:val="21"/>
          <w:szCs w:val="21"/>
        </w:rPr>
        <w:t>a maximum of fourteen books</w:t>
      </w:r>
      <w:r w:rsidR="00AC5DBE" w:rsidRPr="00AC5DBE">
        <w:rPr>
          <w:rFonts w:ascii="Cambria" w:hAnsi="Cambria" w:cs="Arial"/>
          <w:color w:val="000000"/>
          <w:sz w:val="21"/>
          <w:szCs w:val="21"/>
        </w:rPr>
        <w:t xml:space="preserve"> from its local Celeb</w:t>
      </w:r>
      <w:r>
        <w:rPr>
          <w:rFonts w:ascii="Cambria" w:hAnsi="Cambria" w:cs="Arial"/>
          <w:color w:val="000000"/>
          <w:sz w:val="21"/>
          <w:szCs w:val="21"/>
        </w:rPr>
        <w:t>rate Literacy Program to the LAT</w:t>
      </w:r>
      <w:r w:rsidR="00AC5DBE" w:rsidRPr="00AC5DBE">
        <w:rPr>
          <w:rFonts w:ascii="Cambria" w:hAnsi="Cambria" w:cs="Arial"/>
          <w:color w:val="000000"/>
          <w:sz w:val="21"/>
          <w:szCs w:val="21"/>
        </w:rPr>
        <w:t xml:space="preserve"> contest at the address listed below. </w:t>
      </w:r>
    </w:p>
    <w:p w14:paraId="776CB3DC" w14:textId="4ECD22C0" w:rsidR="00AC5DBE" w:rsidRPr="00AC5DBE" w:rsidRDefault="00AC5DBE" w:rsidP="00AC5DBE">
      <w:pPr>
        <w:numPr>
          <w:ilvl w:val="0"/>
          <w:numId w:val="1"/>
        </w:numPr>
        <w:spacing w:after="80"/>
        <w:ind w:left="360"/>
        <w:textAlignment w:val="baseline"/>
        <w:rPr>
          <w:rFonts w:ascii="Arial" w:hAnsi="Arial" w:cs="Arial"/>
          <w:color w:val="000000"/>
          <w:sz w:val="21"/>
          <w:szCs w:val="21"/>
          <w:u w:val="single"/>
        </w:rPr>
      </w:pPr>
      <w:r w:rsidRPr="00AC5DBE">
        <w:rPr>
          <w:rFonts w:ascii="Cambria" w:hAnsi="Cambria" w:cs="Arial"/>
          <w:color w:val="000000"/>
          <w:sz w:val="21"/>
          <w:szCs w:val="21"/>
        </w:rPr>
        <w:t xml:space="preserve">Local chairpersons should </w:t>
      </w:r>
      <w:r w:rsidRPr="00AC5DBE">
        <w:rPr>
          <w:rFonts w:ascii="Cambria" w:hAnsi="Cambria" w:cs="Arial"/>
          <w:b/>
          <w:bCs/>
          <w:color w:val="000000"/>
          <w:sz w:val="21"/>
          <w:szCs w:val="21"/>
        </w:rPr>
        <w:t>mail entries in a sturdy box</w:t>
      </w:r>
      <w:r w:rsidRPr="00AC5DBE">
        <w:rPr>
          <w:rFonts w:ascii="Cambria" w:hAnsi="Cambria" w:cs="Arial"/>
          <w:color w:val="000000"/>
          <w:sz w:val="21"/>
          <w:szCs w:val="21"/>
        </w:rPr>
        <w:t xml:space="preserve"> so the books can be returned in the same box. Please enclose a </w:t>
      </w:r>
      <w:r w:rsidRPr="00AC5DBE">
        <w:rPr>
          <w:rFonts w:ascii="Cambria" w:hAnsi="Cambria" w:cs="Arial"/>
          <w:b/>
          <w:bCs/>
          <w:color w:val="000000"/>
          <w:sz w:val="21"/>
          <w:szCs w:val="21"/>
        </w:rPr>
        <w:t>list of the student entries</w:t>
      </w:r>
      <w:r w:rsidRPr="00AC5DBE">
        <w:rPr>
          <w:rFonts w:ascii="Cambria" w:hAnsi="Cambria" w:cs="Arial"/>
          <w:color w:val="000000"/>
          <w:sz w:val="21"/>
          <w:szCs w:val="21"/>
        </w:rPr>
        <w:t xml:space="preserve"> (student names and book titles), as well as the chairperson’s name, return</w:t>
      </w:r>
      <w:r w:rsidR="008D76D7">
        <w:rPr>
          <w:rFonts w:ascii="Cambria" w:hAnsi="Cambria" w:cs="Arial"/>
          <w:color w:val="000000"/>
          <w:sz w:val="21"/>
          <w:szCs w:val="21"/>
        </w:rPr>
        <w:t xml:space="preserve"> address, and email address. LAT</w:t>
      </w:r>
      <w:r w:rsidRPr="00AC5DBE">
        <w:rPr>
          <w:rFonts w:ascii="Cambria" w:hAnsi="Cambria" w:cs="Arial"/>
          <w:color w:val="000000"/>
          <w:sz w:val="21"/>
          <w:szCs w:val="21"/>
        </w:rPr>
        <w:t xml:space="preserve"> recommends that the books be sent in a fashion that allows easy tracking.</w:t>
      </w:r>
    </w:p>
    <w:p w14:paraId="203D057F" w14:textId="53AC4EB3" w:rsidR="00AC5DBE" w:rsidRPr="00AC5DBE" w:rsidRDefault="00AC5DBE" w:rsidP="00AC5DBE">
      <w:pPr>
        <w:numPr>
          <w:ilvl w:val="0"/>
          <w:numId w:val="1"/>
        </w:numPr>
        <w:spacing w:after="240"/>
        <w:ind w:left="360"/>
        <w:textAlignment w:val="baseline"/>
        <w:rPr>
          <w:rFonts w:ascii="Arial" w:hAnsi="Arial" w:cs="Arial"/>
          <w:color w:val="000000"/>
          <w:sz w:val="21"/>
          <w:szCs w:val="21"/>
          <w:u w:val="single"/>
        </w:rPr>
      </w:pPr>
      <w:r w:rsidRPr="00AC5DBE">
        <w:rPr>
          <w:rFonts w:ascii="Cambria" w:hAnsi="Cambria" w:cs="Arial"/>
          <w:color w:val="000000"/>
          <w:sz w:val="21"/>
          <w:szCs w:val="21"/>
        </w:rPr>
        <w:t xml:space="preserve">Books and awards will be brought to the </w:t>
      </w:r>
      <w:r w:rsidR="008D76D7">
        <w:rPr>
          <w:rFonts w:ascii="Cambria" w:hAnsi="Cambria" w:cs="Arial"/>
          <w:b/>
          <w:bCs/>
          <w:color w:val="000000"/>
          <w:sz w:val="21"/>
          <w:szCs w:val="21"/>
        </w:rPr>
        <w:t>April LAT</w:t>
      </w:r>
      <w:r w:rsidRPr="00AC5DBE">
        <w:rPr>
          <w:rFonts w:ascii="Cambria" w:hAnsi="Cambria" w:cs="Arial"/>
          <w:b/>
          <w:bCs/>
          <w:color w:val="000000"/>
          <w:sz w:val="21"/>
          <w:szCs w:val="21"/>
        </w:rPr>
        <w:t xml:space="preserve"> Board meeting</w:t>
      </w:r>
      <w:r w:rsidR="008D76D7">
        <w:rPr>
          <w:rFonts w:ascii="Cambria" w:hAnsi="Cambria" w:cs="Arial"/>
          <w:color w:val="000000"/>
          <w:sz w:val="21"/>
          <w:szCs w:val="21"/>
        </w:rPr>
        <w:t xml:space="preserve"> for local chapter </w:t>
      </w:r>
      <w:r w:rsidRPr="00AC5DBE">
        <w:rPr>
          <w:rFonts w:ascii="Cambria" w:hAnsi="Cambria" w:cs="Arial"/>
          <w:color w:val="000000"/>
          <w:sz w:val="21"/>
          <w:szCs w:val="21"/>
        </w:rPr>
        <w:t>representatives to pick up. Those not picked up will be mailed the following Monday.</w:t>
      </w:r>
      <w:r w:rsidRPr="00AC5DBE">
        <w:rPr>
          <w:rFonts w:ascii="Cambria" w:hAnsi="Cambria" w:cs="Arial"/>
          <w:color w:val="000000"/>
          <w:sz w:val="21"/>
          <w:szCs w:val="21"/>
          <w:u w:val="single"/>
        </w:rPr>
        <w:t xml:space="preserve"> </w:t>
      </w:r>
    </w:p>
    <w:p w14:paraId="6008954D" w14:textId="77777777" w:rsidR="00AC5DBE" w:rsidRPr="00AC5DBE" w:rsidRDefault="00AC5DBE" w:rsidP="00AC5DBE">
      <w:pPr>
        <w:spacing w:after="120"/>
        <w:rPr>
          <w:rFonts w:ascii="Times" w:hAnsi="Times" w:cs="Times New Roman"/>
          <w:sz w:val="20"/>
          <w:szCs w:val="20"/>
        </w:rPr>
      </w:pPr>
      <w:r w:rsidRPr="00AC5DBE">
        <w:rPr>
          <w:rFonts w:ascii="Calibri" w:hAnsi="Calibri" w:cs="Times New Roman"/>
          <w:b/>
          <w:bCs/>
          <w:color w:val="000000"/>
          <w:sz w:val="26"/>
          <w:szCs w:val="26"/>
        </w:rPr>
        <w:t>Teachers &amp; Student Authors</w:t>
      </w:r>
    </w:p>
    <w:p w14:paraId="4454A5B5" w14:textId="77777777" w:rsidR="00AC5DBE" w:rsidRPr="00AC5DBE" w:rsidRDefault="00AC5DBE" w:rsidP="00AC5DBE">
      <w:pPr>
        <w:numPr>
          <w:ilvl w:val="0"/>
          <w:numId w:val="2"/>
        </w:numPr>
        <w:spacing w:after="80"/>
        <w:ind w:left="360"/>
        <w:textAlignment w:val="baseline"/>
        <w:rPr>
          <w:rFonts w:ascii="Arial" w:hAnsi="Arial" w:cs="Arial"/>
          <w:color w:val="000000"/>
          <w:sz w:val="21"/>
          <w:szCs w:val="21"/>
        </w:rPr>
      </w:pPr>
      <w:r w:rsidRPr="00AC5DBE">
        <w:rPr>
          <w:rFonts w:ascii="Cambria" w:hAnsi="Cambria" w:cs="Arial"/>
          <w:color w:val="000000"/>
          <w:sz w:val="21"/>
          <w:szCs w:val="21"/>
        </w:rPr>
        <w:t xml:space="preserve">The </w:t>
      </w:r>
      <w:r w:rsidRPr="00AC5DBE">
        <w:rPr>
          <w:rFonts w:ascii="Cambria" w:hAnsi="Cambria" w:cs="Arial"/>
          <w:b/>
          <w:bCs/>
          <w:color w:val="000000"/>
          <w:sz w:val="21"/>
          <w:szCs w:val="21"/>
        </w:rPr>
        <w:t>rubric for judging</w:t>
      </w:r>
      <w:r w:rsidRPr="00AC5DBE">
        <w:rPr>
          <w:rFonts w:ascii="Cambria" w:hAnsi="Cambria" w:cs="Arial"/>
          <w:color w:val="000000"/>
          <w:sz w:val="21"/>
          <w:szCs w:val="21"/>
        </w:rPr>
        <w:t xml:space="preserve"> student authors’ books comprises creativity and originality; grammar, mechanics, and spelling; sentence development, sensory detail, and word choice; outer appearance; and inner appearance. The judges’ decision is final.</w:t>
      </w:r>
    </w:p>
    <w:p w14:paraId="7E65D875" w14:textId="77777777" w:rsidR="00AC5DBE" w:rsidRPr="00AC5DBE" w:rsidRDefault="00AC5DBE" w:rsidP="00AC5DBE">
      <w:pPr>
        <w:numPr>
          <w:ilvl w:val="0"/>
          <w:numId w:val="2"/>
        </w:numPr>
        <w:spacing w:after="80"/>
        <w:ind w:left="360"/>
        <w:textAlignment w:val="baseline"/>
        <w:rPr>
          <w:rFonts w:ascii="Arial" w:hAnsi="Arial" w:cs="Arial"/>
          <w:color w:val="000000"/>
          <w:sz w:val="21"/>
          <w:szCs w:val="21"/>
        </w:rPr>
      </w:pPr>
      <w:r w:rsidRPr="00AC5DBE">
        <w:rPr>
          <w:rFonts w:ascii="Cambria" w:hAnsi="Cambria" w:cs="Arial"/>
          <w:b/>
          <w:bCs/>
          <w:color w:val="000000"/>
          <w:sz w:val="21"/>
          <w:szCs w:val="21"/>
        </w:rPr>
        <w:t>Written pieces must be entirely original</w:t>
      </w:r>
      <w:r w:rsidRPr="00AC5DBE">
        <w:rPr>
          <w:rFonts w:ascii="Cambria" w:hAnsi="Cambria" w:cs="Arial"/>
          <w:color w:val="000000"/>
          <w:sz w:val="21"/>
          <w:szCs w:val="21"/>
        </w:rPr>
        <w:t>. Acceptable genres include original tales, personal narratives, fables, parables, legends, biographical sketches, and tall tales. Poetry is not included, but narrative verse may rhyme. Entries may not use story starters.</w:t>
      </w:r>
    </w:p>
    <w:p w14:paraId="242DFA31" w14:textId="77777777" w:rsidR="00AC5DBE" w:rsidRPr="00AC5DBE" w:rsidRDefault="00AC5DBE" w:rsidP="00AC5DBE">
      <w:pPr>
        <w:numPr>
          <w:ilvl w:val="0"/>
          <w:numId w:val="2"/>
        </w:numPr>
        <w:spacing w:after="80"/>
        <w:ind w:left="360"/>
        <w:textAlignment w:val="baseline"/>
        <w:rPr>
          <w:rFonts w:ascii="Arial" w:hAnsi="Arial" w:cs="Arial"/>
          <w:color w:val="000000"/>
          <w:sz w:val="21"/>
          <w:szCs w:val="21"/>
        </w:rPr>
      </w:pPr>
      <w:r w:rsidRPr="00AC5DBE">
        <w:rPr>
          <w:rFonts w:ascii="Cambria" w:hAnsi="Cambria" w:cs="Arial"/>
          <w:color w:val="000000"/>
          <w:sz w:val="21"/>
          <w:szCs w:val="21"/>
        </w:rPr>
        <w:t xml:space="preserve">Stories may be typed. If handwritten, authors are encouraged to use ink or colored pencils rather than graphite pencils. </w:t>
      </w:r>
    </w:p>
    <w:p w14:paraId="12E3DCAE" w14:textId="77777777" w:rsidR="00AC5DBE" w:rsidRPr="00AC5DBE" w:rsidRDefault="00AC5DBE" w:rsidP="00AC5DBE">
      <w:pPr>
        <w:numPr>
          <w:ilvl w:val="0"/>
          <w:numId w:val="2"/>
        </w:numPr>
        <w:spacing w:after="80"/>
        <w:ind w:left="360"/>
        <w:textAlignment w:val="baseline"/>
        <w:rPr>
          <w:rFonts w:ascii="Arial" w:hAnsi="Arial" w:cs="Arial"/>
          <w:b/>
          <w:bCs/>
          <w:color w:val="000000"/>
          <w:sz w:val="21"/>
          <w:szCs w:val="21"/>
        </w:rPr>
      </w:pPr>
      <w:r w:rsidRPr="00AC5DBE">
        <w:rPr>
          <w:rFonts w:ascii="Cambria" w:hAnsi="Cambria" w:cs="Arial"/>
          <w:b/>
          <w:bCs/>
          <w:color w:val="000000"/>
          <w:sz w:val="21"/>
          <w:szCs w:val="21"/>
        </w:rPr>
        <w:t>ALL WORK MUST BE COMPLETED BY THE STUDENT AUTHOR, including the binding when possible</w:t>
      </w:r>
      <w:r w:rsidRPr="00AC5DBE">
        <w:rPr>
          <w:rFonts w:ascii="Cambria" w:hAnsi="Cambria" w:cs="Arial"/>
          <w:color w:val="000000"/>
          <w:sz w:val="21"/>
          <w:szCs w:val="21"/>
        </w:rPr>
        <w:t xml:space="preserve">. Adults </w:t>
      </w:r>
      <w:r w:rsidRPr="00AC5DBE">
        <w:rPr>
          <w:rFonts w:ascii="Cambria" w:hAnsi="Cambria" w:cs="Arial"/>
          <w:b/>
          <w:bCs/>
          <w:color w:val="000000"/>
          <w:sz w:val="21"/>
          <w:szCs w:val="21"/>
        </w:rPr>
        <w:t>may not</w:t>
      </w:r>
      <w:r w:rsidRPr="00AC5DBE">
        <w:rPr>
          <w:rFonts w:ascii="Cambria" w:hAnsi="Cambria" w:cs="Arial"/>
          <w:color w:val="000000"/>
          <w:sz w:val="21"/>
          <w:szCs w:val="21"/>
        </w:rPr>
        <w:t xml:space="preserve"> type, revise, edit, design, or tamper with the author’s book design, writing, or illustrations. To do so constitutes fraud. Adults maintain the role of consultant to the author through writing and assembling strategies. The student author </w:t>
      </w:r>
      <w:proofErr w:type="gramStart"/>
      <w:r w:rsidRPr="00AC5DBE">
        <w:rPr>
          <w:rFonts w:ascii="Cambria" w:hAnsi="Cambria" w:cs="Arial"/>
          <w:color w:val="000000"/>
          <w:sz w:val="21"/>
          <w:szCs w:val="21"/>
        </w:rPr>
        <w:t>makes</w:t>
      </w:r>
      <w:proofErr w:type="gramEnd"/>
      <w:r w:rsidRPr="00AC5DBE">
        <w:rPr>
          <w:rFonts w:ascii="Cambria" w:hAnsi="Cambria" w:cs="Arial"/>
          <w:color w:val="000000"/>
          <w:sz w:val="21"/>
          <w:szCs w:val="21"/>
        </w:rPr>
        <w:t xml:space="preserve"> final decisions regarding the manuscript, from the selection of topic to the final draft. The use of technology must be executed by the author. </w:t>
      </w:r>
      <w:r w:rsidRPr="00AC5DBE">
        <w:rPr>
          <w:rFonts w:ascii="Cambria" w:hAnsi="Cambria" w:cs="Arial"/>
          <w:b/>
          <w:bCs/>
          <w:color w:val="000000"/>
          <w:sz w:val="21"/>
          <w:szCs w:val="21"/>
        </w:rPr>
        <w:t>Adults may not produce any work for the student authors.</w:t>
      </w:r>
    </w:p>
    <w:p w14:paraId="4A95BF80" w14:textId="77777777" w:rsidR="00AC5DBE" w:rsidRPr="00AC5DBE" w:rsidRDefault="00AC5DBE" w:rsidP="00AC5DBE">
      <w:pPr>
        <w:numPr>
          <w:ilvl w:val="0"/>
          <w:numId w:val="2"/>
        </w:numPr>
        <w:spacing w:after="80"/>
        <w:ind w:left="360"/>
        <w:textAlignment w:val="baseline"/>
        <w:rPr>
          <w:rFonts w:ascii="Arial" w:hAnsi="Arial" w:cs="Arial"/>
          <w:color w:val="000000"/>
          <w:sz w:val="21"/>
          <w:szCs w:val="21"/>
        </w:rPr>
      </w:pPr>
      <w:r w:rsidRPr="00AC5DBE">
        <w:rPr>
          <w:rFonts w:ascii="Cambria" w:hAnsi="Cambria" w:cs="Arial"/>
          <w:color w:val="000000"/>
          <w:sz w:val="21"/>
          <w:szCs w:val="21"/>
        </w:rPr>
        <w:t xml:space="preserve">In the case of very young authors or student authors with severe challenges, adults may underwrite if necessary for the </w:t>
      </w:r>
      <w:r w:rsidRPr="00AC5DBE">
        <w:rPr>
          <w:rFonts w:ascii="Cambria" w:hAnsi="Cambria" w:cs="Arial"/>
          <w:b/>
          <w:bCs/>
          <w:color w:val="000000"/>
          <w:sz w:val="21"/>
          <w:szCs w:val="21"/>
        </w:rPr>
        <w:t>reader’s comprehension</w:t>
      </w:r>
      <w:r w:rsidRPr="00AC5DBE">
        <w:rPr>
          <w:rFonts w:ascii="Cambria" w:hAnsi="Cambria" w:cs="Arial"/>
          <w:color w:val="000000"/>
          <w:sz w:val="21"/>
          <w:szCs w:val="21"/>
        </w:rPr>
        <w:t xml:space="preserve">. Entries submitted in Braille or non-English may require a translation scribed by someone other than the author. </w:t>
      </w:r>
    </w:p>
    <w:p w14:paraId="6DE0657E" w14:textId="77777777" w:rsidR="00AC5DBE" w:rsidRPr="00AC5DBE" w:rsidRDefault="00AC5DBE" w:rsidP="00AC5DBE">
      <w:pPr>
        <w:numPr>
          <w:ilvl w:val="0"/>
          <w:numId w:val="2"/>
        </w:numPr>
        <w:spacing w:after="80"/>
        <w:ind w:left="360"/>
        <w:textAlignment w:val="baseline"/>
        <w:rPr>
          <w:rFonts w:ascii="Arial" w:hAnsi="Arial" w:cs="Arial"/>
          <w:color w:val="000000"/>
          <w:sz w:val="21"/>
          <w:szCs w:val="21"/>
        </w:rPr>
      </w:pPr>
      <w:r w:rsidRPr="00AC5DBE">
        <w:rPr>
          <w:rFonts w:ascii="Cambria" w:hAnsi="Cambria" w:cs="Arial"/>
          <w:b/>
          <w:bCs/>
          <w:color w:val="000000"/>
          <w:sz w:val="21"/>
          <w:szCs w:val="21"/>
        </w:rPr>
        <w:t>Invented spellings are acceptable</w:t>
      </w:r>
      <w:r w:rsidRPr="00AC5DBE">
        <w:rPr>
          <w:rFonts w:ascii="Cambria" w:hAnsi="Cambria" w:cs="Arial"/>
          <w:color w:val="000000"/>
          <w:sz w:val="21"/>
          <w:szCs w:val="21"/>
        </w:rPr>
        <w:t>. Use common sense in helping with conventional spelling. If the invented spelling is one commonly used at the author’s age, it is acceptable in the final manuscript.</w:t>
      </w:r>
    </w:p>
    <w:p w14:paraId="5775DE26" w14:textId="0B8A90E3" w:rsidR="009649FA" w:rsidRPr="003265DD" w:rsidRDefault="00AC5DBE" w:rsidP="003265DD">
      <w:pPr>
        <w:numPr>
          <w:ilvl w:val="0"/>
          <w:numId w:val="2"/>
        </w:numPr>
        <w:spacing w:after="80"/>
        <w:ind w:left="360"/>
        <w:textAlignment w:val="baseline"/>
        <w:rPr>
          <w:rFonts w:ascii="Arial" w:hAnsi="Arial" w:cs="Arial"/>
          <w:color w:val="000000"/>
          <w:sz w:val="21"/>
          <w:szCs w:val="21"/>
        </w:rPr>
      </w:pPr>
      <w:r w:rsidRPr="00AC5DBE">
        <w:rPr>
          <w:rFonts w:ascii="Cambria" w:hAnsi="Cambria" w:cs="Arial"/>
          <w:b/>
          <w:bCs/>
          <w:color w:val="000000"/>
          <w:sz w:val="21"/>
          <w:szCs w:val="21"/>
        </w:rPr>
        <w:t>Books are to be durably, securely, and neatly bound</w:t>
      </w:r>
      <w:r w:rsidRPr="00AC5DBE">
        <w:rPr>
          <w:rFonts w:ascii="Cambria" w:hAnsi="Cambria" w:cs="Arial"/>
          <w:color w:val="000000"/>
          <w:sz w:val="21"/>
          <w:szCs w:val="21"/>
        </w:rPr>
        <w:t xml:space="preserve">. </w:t>
      </w:r>
      <w:r w:rsidRPr="00AC5DBE">
        <w:rPr>
          <w:rFonts w:ascii="Cambria" w:hAnsi="Cambria" w:cs="Arial"/>
          <w:b/>
          <w:bCs/>
          <w:color w:val="000000"/>
          <w:sz w:val="21"/>
          <w:szCs w:val="21"/>
        </w:rPr>
        <w:t>Artwork is optional</w:t>
      </w:r>
      <w:r w:rsidRPr="00AC5DBE">
        <w:rPr>
          <w:rFonts w:ascii="Cambria" w:hAnsi="Cambria" w:cs="Arial"/>
          <w:color w:val="000000"/>
          <w:sz w:val="21"/>
          <w:szCs w:val="21"/>
        </w:rPr>
        <w:t>. Illustrations, photographs, and/or computer generated or imported visuals may be included.</w:t>
      </w:r>
    </w:p>
    <w:p w14:paraId="5ADFDC7B" w14:textId="31C11280" w:rsidR="00AC5DBE" w:rsidRPr="00AC5DBE" w:rsidRDefault="008D76D7" w:rsidP="009649FA">
      <w:pPr>
        <w:spacing w:after="120"/>
        <w:jc w:val="center"/>
        <w:rPr>
          <w:rFonts w:ascii="Times" w:hAnsi="Times" w:cs="Times New Roman"/>
          <w:sz w:val="20"/>
          <w:szCs w:val="20"/>
        </w:rPr>
      </w:pPr>
      <w:r>
        <w:rPr>
          <w:rFonts w:ascii="Calibri" w:hAnsi="Calibri" w:cs="Times New Roman"/>
          <w:color w:val="000000"/>
        </w:rPr>
        <w:lastRenderedPageBreak/>
        <w:t xml:space="preserve">Celebrate </w:t>
      </w:r>
      <w:r w:rsidR="00375A8A">
        <w:rPr>
          <w:rFonts w:ascii="Calibri" w:hAnsi="Calibri" w:cs="Times New Roman"/>
          <w:color w:val="000000"/>
        </w:rPr>
        <w:t>Literacy 2019-20</w:t>
      </w:r>
      <w:bookmarkStart w:id="0" w:name="_GoBack"/>
      <w:bookmarkEnd w:id="0"/>
      <w:r w:rsidR="00AC5DBE" w:rsidRPr="00AC5DBE">
        <w:rPr>
          <w:rFonts w:ascii="Calibri" w:hAnsi="Calibri" w:cs="Times New Roman"/>
          <w:color w:val="000000"/>
        </w:rPr>
        <w:t xml:space="preserve"> Chair:</w:t>
      </w:r>
      <w:r w:rsidR="00AC5DBE" w:rsidRPr="00AC5DBE">
        <w:rPr>
          <w:rFonts w:ascii="Calibri" w:hAnsi="Calibri" w:cs="Times New Roman"/>
          <w:b/>
          <w:bCs/>
          <w:color w:val="000000"/>
        </w:rPr>
        <w:t xml:space="preserve"> </w:t>
      </w:r>
      <w:r w:rsidR="009649FA">
        <w:rPr>
          <w:rFonts w:ascii="Calibri" w:hAnsi="Calibri" w:cs="Times New Roman"/>
          <w:color w:val="000000"/>
        </w:rPr>
        <w:t xml:space="preserve">Mallory </w:t>
      </w:r>
      <w:proofErr w:type="spellStart"/>
      <w:r w:rsidR="009649FA">
        <w:rPr>
          <w:rFonts w:ascii="Calibri" w:hAnsi="Calibri" w:cs="Times New Roman"/>
          <w:color w:val="000000"/>
        </w:rPr>
        <w:t>Lemley</w:t>
      </w:r>
      <w:proofErr w:type="spellEnd"/>
      <w:r w:rsidR="009649FA">
        <w:rPr>
          <w:rFonts w:ascii="Calibri" w:hAnsi="Calibri" w:cs="Times New Roman"/>
          <w:color w:val="000000"/>
        </w:rPr>
        <w:t xml:space="preserve">   jerrynmal@aol.com</w:t>
      </w:r>
    </w:p>
    <w:p w14:paraId="591A5318" w14:textId="45BB98E0" w:rsidR="00AC5DBE" w:rsidRPr="00AC5DBE" w:rsidRDefault="00AC5DBE" w:rsidP="00AC5DBE">
      <w:pPr>
        <w:jc w:val="center"/>
        <w:rPr>
          <w:rFonts w:ascii="Times" w:hAnsi="Times" w:cs="Times New Roman"/>
          <w:sz w:val="20"/>
          <w:szCs w:val="20"/>
        </w:rPr>
      </w:pPr>
      <w:r w:rsidRPr="00AC5DBE">
        <w:rPr>
          <w:rFonts w:ascii="Calibri" w:hAnsi="Calibri" w:cs="Times New Roman"/>
          <w:b/>
          <w:bCs/>
          <w:color w:val="000000"/>
          <w:sz w:val="22"/>
          <w:szCs w:val="22"/>
        </w:rPr>
        <w:t>Mail Entries by March 15</w:t>
      </w:r>
      <w:r w:rsidR="00375A8A">
        <w:rPr>
          <w:rFonts w:ascii="Calibri" w:hAnsi="Calibri" w:cs="Times New Roman"/>
          <w:b/>
          <w:bCs/>
          <w:color w:val="000000"/>
          <w:sz w:val="22"/>
          <w:szCs w:val="22"/>
        </w:rPr>
        <w:t>, 2020</w:t>
      </w:r>
      <w:r w:rsidRPr="00AC5DBE">
        <w:rPr>
          <w:rFonts w:ascii="Calibri" w:hAnsi="Calibri" w:cs="Times New Roman"/>
          <w:b/>
          <w:bCs/>
          <w:color w:val="000000"/>
          <w:sz w:val="22"/>
          <w:szCs w:val="22"/>
        </w:rPr>
        <w:t xml:space="preserve"> to:</w:t>
      </w:r>
    </w:p>
    <w:p w14:paraId="61F29596" w14:textId="28CB0E61" w:rsidR="00AC5DBE" w:rsidRDefault="009649FA" w:rsidP="00AC5DBE">
      <w:pPr>
        <w:jc w:val="center"/>
        <w:rPr>
          <w:rFonts w:ascii="Calibri" w:hAnsi="Calibri" w:cs="Times New Roman"/>
          <w:b/>
          <w:bCs/>
          <w:color w:val="000000"/>
        </w:rPr>
      </w:pPr>
      <w:r w:rsidRPr="009649FA">
        <w:rPr>
          <w:rFonts w:ascii="Calibri" w:hAnsi="Calibri" w:cs="Times New Roman"/>
          <w:b/>
          <w:bCs/>
          <w:color w:val="000000"/>
        </w:rPr>
        <w:t xml:space="preserve">Mallory </w:t>
      </w:r>
      <w:proofErr w:type="spellStart"/>
      <w:r w:rsidRPr="009649FA">
        <w:rPr>
          <w:rFonts w:ascii="Calibri" w:hAnsi="Calibri" w:cs="Times New Roman"/>
          <w:b/>
          <w:bCs/>
          <w:color w:val="000000"/>
        </w:rPr>
        <w:t>Lemley</w:t>
      </w:r>
      <w:proofErr w:type="spellEnd"/>
      <w:r w:rsidRPr="009649FA">
        <w:rPr>
          <w:rFonts w:ascii="Calibri" w:hAnsi="Calibri" w:cs="Times New Roman"/>
          <w:b/>
          <w:bCs/>
          <w:color w:val="000000"/>
        </w:rPr>
        <w:t>, 1812 Hunt Lane, Pleasant View, TN 37146</w:t>
      </w:r>
    </w:p>
    <w:p w14:paraId="5DE50C96" w14:textId="77777777" w:rsidR="003265DD" w:rsidRDefault="003265DD" w:rsidP="00AC5DBE">
      <w:pPr>
        <w:jc w:val="center"/>
        <w:rPr>
          <w:rFonts w:ascii="Times" w:hAnsi="Times" w:cs="Times New Roman"/>
        </w:rPr>
      </w:pPr>
    </w:p>
    <w:p w14:paraId="32617B7A" w14:textId="77777777" w:rsidR="00AC5DBE" w:rsidRPr="009649FA" w:rsidRDefault="00AC5DBE" w:rsidP="00AC5DBE">
      <w:pPr>
        <w:jc w:val="center"/>
        <w:rPr>
          <w:rFonts w:ascii="Times" w:hAnsi="Times" w:cs="Times New Roman"/>
          <w:sz w:val="28"/>
          <w:szCs w:val="28"/>
        </w:rPr>
      </w:pPr>
      <w:r w:rsidRPr="009649FA">
        <w:rPr>
          <w:rFonts w:ascii="Calibri" w:hAnsi="Calibri" w:cs="Times New Roman"/>
          <w:b/>
          <w:bCs/>
          <w:color w:val="000000"/>
          <w:sz w:val="28"/>
          <w:szCs w:val="28"/>
        </w:rPr>
        <w:t>Celebrate Literacy Rubric</w:t>
      </w:r>
    </w:p>
    <w:p w14:paraId="60CAC4F2" w14:textId="77777777" w:rsidR="00AC5DBE" w:rsidRPr="00AC5DBE" w:rsidRDefault="00AC5DBE" w:rsidP="00AC5DBE">
      <w:pPr>
        <w:rPr>
          <w:rFonts w:ascii="Times" w:eastAsia="Times New Roman" w:hAnsi="Times" w:cs="Times New Roman"/>
          <w:sz w:val="20"/>
          <w:szCs w:val="20"/>
        </w:rPr>
      </w:pPr>
    </w:p>
    <w:tbl>
      <w:tblPr>
        <w:tblW w:w="8995" w:type="dxa"/>
        <w:tblCellMar>
          <w:top w:w="15" w:type="dxa"/>
          <w:left w:w="15" w:type="dxa"/>
          <w:bottom w:w="15" w:type="dxa"/>
          <w:right w:w="15" w:type="dxa"/>
        </w:tblCellMar>
        <w:tblLook w:val="04A0" w:firstRow="1" w:lastRow="0" w:firstColumn="1" w:lastColumn="0" w:noHBand="0" w:noVBand="1"/>
      </w:tblPr>
      <w:tblGrid>
        <w:gridCol w:w="1640"/>
        <w:gridCol w:w="1882"/>
        <w:gridCol w:w="1435"/>
        <w:gridCol w:w="2005"/>
        <w:gridCol w:w="2033"/>
      </w:tblGrid>
      <w:tr w:rsidR="00AC5DBE" w:rsidRPr="00AC5DBE" w14:paraId="61A96C12" w14:textId="77777777" w:rsidTr="003265DD">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14:paraId="5DF258A5" w14:textId="77777777" w:rsidR="00AC5DBE" w:rsidRPr="009649FA" w:rsidRDefault="00AC5DBE" w:rsidP="00AC5DBE">
            <w:pPr>
              <w:spacing w:line="0" w:lineRule="atLeast"/>
              <w:jc w:val="center"/>
              <w:rPr>
                <w:rFonts w:ascii="Times" w:hAnsi="Times" w:cs="Times New Roman"/>
                <w:sz w:val="22"/>
                <w:szCs w:val="22"/>
              </w:rPr>
            </w:pPr>
            <w:r w:rsidRPr="009649FA">
              <w:rPr>
                <w:rFonts w:ascii="Calibri" w:hAnsi="Calibri" w:cs="Times New Roman"/>
                <w:b/>
                <w:bCs/>
                <w:color w:val="000000"/>
                <w:sz w:val="22"/>
                <w:szCs w:val="22"/>
              </w:rPr>
              <w:t>Book Code</w:t>
            </w: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vAlign w:val="bottom"/>
            <w:hideMark/>
          </w:tcPr>
          <w:p w14:paraId="353F9EE3" w14:textId="77777777" w:rsidR="00AC5DBE" w:rsidRPr="009649FA" w:rsidRDefault="00AC5DBE" w:rsidP="00AC5DBE">
            <w:pPr>
              <w:spacing w:line="0" w:lineRule="atLeast"/>
              <w:jc w:val="center"/>
              <w:rPr>
                <w:rFonts w:ascii="Times" w:hAnsi="Times" w:cs="Times New Roman"/>
                <w:sz w:val="22"/>
                <w:szCs w:val="22"/>
              </w:rPr>
            </w:pPr>
            <w:r w:rsidRPr="009649FA">
              <w:rPr>
                <w:rFonts w:ascii="Calibri" w:hAnsi="Calibri" w:cs="Times New Roman"/>
                <w:b/>
                <w:bCs/>
                <w:color w:val="000000"/>
                <w:sz w:val="22"/>
                <w:szCs w:val="22"/>
              </w:rPr>
              <w:t>Exemplary (3)</w:t>
            </w: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vAlign w:val="bottom"/>
            <w:hideMark/>
          </w:tcPr>
          <w:p w14:paraId="64BF4859" w14:textId="77777777" w:rsidR="00AC5DBE" w:rsidRPr="009649FA" w:rsidRDefault="00AC5DBE" w:rsidP="00AC5DBE">
            <w:pPr>
              <w:spacing w:line="0" w:lineRule="atLeast"/>
              <w:jc w:val="center"/>
              <w:rPr>
                <w:rFonts w:ascii="Times" w:hAnsi="Times" w:cs="Times New Roman"/>
                <w:sz w:val="22"/>
                <w:szCs w:val="22"/>
              </w:rPr>
            </w:pPr>
            <w:r w:rsidRPr="009649FA">
              <w:rPr>
                <w:rFonts w:ascii="Calibri" w:hAnsi="Calibri" w:cs="Times New Roman"/>
                <w:b/>
                <w:bCs/>
                <w:color w:val="000000"/>
                <w:sz w:val="22"/>
                <w:szCs w:val="22"/>
              </w:rPr>
              <w:t>Quality (2)</w:t>
            </w: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vAlign w:val="bottom"/>
            <w:hideMark/>
          </w:tcPr>
          <w:p w14:paraId="19476F07" w14:textId="77777777" w:rsidR="00AC5DBE" w:rsidRPr="009649FA" w:rsidRDefault="00AC5DBE" w:rsidP="00AC5DBE">
            <w:pPr>
              <w:spacing w:line="0" w:lineRule="atLeast"/>
              <w:jc w:val="center"/>
              <w:rPr>
                <w:rFonts w:ascii="Times" w:hAnsi="Times" w:cs="Times New Roman"/>
                <w:sz w:val="22"/>
                <w:szCs w:val="22"/>
              </w:rPr>
            </w:pPr>
            <w:r w:rsidRPr="009649FA">
              <w:rPr>
                <w:rFonts w:ascii="Calibri" w:hAnsi="Calibri" w:cs="Times New Roman"/>
                <w:b/>
                <w:bCs/>
                <w:color w:val="000000"/>
                <w:sz w:val="22"/>
                <w:szCs w:val="22"/>
              </w:rPr>
              <w:t>Acceptable (1)</w:t>
            </w:r>
          </w:p>
        </w:tc>
        <w:tc>
          <w:tcPr>
            <w:tcW w:w="2033"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vAlign w:val="bottom"/>
            <w:hideMark/>
          </w:tcPr>
          <w:p w14:paraId="647B1A36" w14:textId="77777777" w:rsidR="00AC5DBE" w:rsidRPr="009649FA" w:rsidRDefault="00AC5DBE" w:rsidP="00AC5DBE">
            <w:pPr>
              <w:spacing w:line="0" w:lineRule="atLeast"/>
              <w:jc w:val="center"/>
              <w:rPr>
                <w:rFonts w:ascii="Times" w:hAnsi="Times" w:cs="Times New Roman"/>
                <w:sz w:val="22"/>
                <w:szCs w:val="22"/>
              </w:rPr>
            </w:pPr>
            <w:r w:rsidRPr="009649FA">
              <w:rPr>
                <w:rFonts w:ascii="Calibri" w:hAnsi="Calibri" w:cs="Times New Roman"/>
                <w:b/>
                <w:bCs/>
                <w:color w:val="000000"/>
                <w:sz w:val="22"/>
                <w:szCs w:val="22"/>
              </w:rPr>
              <w:t>Unacceptable (0)</w:t>
            </w:r>
          </w:p>
        </w:tc>
      </w:tr>
      <w:tr w:rsidR="00AC5DBE" w:rsidRPr="00AC5DBE" w14:paraId="75E54F41" w14:textId="77777777" w:rsidTr="003265D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A3E24E" w14:textId="77777777" w:rsidR="00AC5DBE" w:rsidRPr="009649FA" w:rsidRDefault="00AC5DBE" w:rsidP="00AC5DBE">
            <w:pPr>
              <w:rPr>
                <w:rFonts w:ascii="Times" w:hAnsi="Times" w:cs="Times New Roman"/>
                <w:sz w:val="22"/>
                <w:szCs w:val="22"/>
              </w:rPr>
            </w:pPr>
            <w:r w:rsidRPr="009649FA">
              <w:rPr>
                <w:rFonts w:ascii="Calibri" w:hAnsi="Calibri" w:cs="Times New Roman"/>
                <w:b/>
                <w:bCs/>
                <w:color w:val="000000"/>
                <w:sz w:val="22"/>
                <w:szCs w:val="22"/>
              </w:rPr>
              <w:t>Organization and Development of Story</w:t>
            </w:r>
          </w:p>
          <w:p w14:paraId="192D962B" w14:textId="77777777" w:rsidR="00AC5DBE" w:rsidRPr="009649FA" w:rsidRDefault="00AC5DBE" w:rsidP="00AC5DBE">
            <w:pPr>
              <w:spacing w:line="0" w:lineRule="atLeast"/>
              <w:rPr>
                <w:rFonts w:ascii="Times" w:eastAsia="Times New Roman" w:hAnsi="Times" w:cs="Times New Roman"/>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E69C35" w14:textId="77777777" w:rsidR="00AC5DBE" w:rsidRPr="009649FA" w:rsidRDefault="00AC5DBE" w:rsidP="00AC5DBE">
            <w:pPr>
              <w:rPr>
                <w:rFonts w:ascii="Times" w:hAnsi="Times" w:cs="Times New Roman"/>
                <w:sz w:val="22"/>
                <w:szCs w:val="22"/>
              </w:rPr>
            </w:pPr>
            <w:r w:rsidRPr="009649FA">
              <w:rPr>
                <w:rFonts w:ascii="Cambria" w:hAnsi="Cambria" w:cs="Times New Roman"/>
                <w:color w:val="000000"/>
                <w:sz w:val="22"/>
                <w:szCs w:val="22"/>
              </w:rPr>
              <w:t>Exceptional development;</w:t>
            </w:r>
          </w:p>
          <w:p w14:paraId="1E0353A7" w14:textId="77777777" w:rsidR="00AC5DBE" w:rsidRPr="009649FA" w:rsidRDefault="00AC5DBE" w:rsidP="00AC5DBE">
            <w:pPr>
              <w:spacing w:line="0" w:lineRule="atLeast"/>
              <w:rPr>
                <w:rFonts w:ascii="Times" w:hAnsi="Times" w:cs="Times New Roman"/>
                <w:sz w:val="22"/>
                <w:szCs w:val="22"/>
              </w:rPr>
            </w:pPr>
            <w:r w:rsidRPr="009649FA">
              <w:rPr>
                <w:rFonts w:ascii="Cambria" w:hAnsi="Cambria" w:cs="Times New Roman"/>
                <w:color w:val="000000"/>
                <w:sz w:val="22"/>
                <w:szCs w:val="22"/>
              </w:rPr>
              <w:t>organized with beginning, middle, ending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AD0291" w14:textId="77777777" w:rsidR="00AC5DBE" w:rsidRPr="009649FA" w:rsidRDefault="00AC5DBE" w:rsidP="00AC5DBE">
            <w:pPr>
              <w:spacing w:line="0" w:lineRule="atLeast"/>
              <w:rPr>
                <w:rFonts w:ascii="Times" w:hAnsi="Times" w:cs="Times New Roman"/>
                <w:sz w:val="22"/>
                <w:szCs w:val="22"/>
              </w:rPr>
            </w:pPr>
            <w:r w:rsidRPr="009649FA">
              <w:rPr>
                <w:rFonts w:ascii="Cambria" w:hAnsi="Cambria" w:cs="Times New Roman"/>
                <w:color w:val="000000"/>
                <w:sz w:val="22"/>
                <w:szCs w:val="22"/>
              </w:rPr>
              <w:t>Adequately developed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482070" w14:textId="77777777" w:rsidR="00AC5DBE" w:rsidRPr="009649FA" w:rsidRDefault="00AC5DBE" w:rsidP="00AC5DBE">
            <w:pPr>
              <w:spacing w:line="0" w:lineRule="atLeast"/>
              <w:rPr>
                <w:rFonts w:ascii="Times" w:hAnsi="Times" w:cs="Times New Roman"/>
                <w:sz w:val="22"/>
                <w:szCs w:val="22"/>
              </w:rPr>
            </w:pPr>
            <w:r w:rsidRPr="009649FA">
              <w:rPr>
                <w:rFonts w:ascii="Cambria" w:hAnsi="Cambria" w:cs="Times New Roman"/>
                <w:color w:val="000000"/>
                <w:sz w:val="22"/>
                <w:szCs w:val="22"/>
              </w:rPr>
              <w:t>Underdeveloped, lacking in organization</w:t>
            </w:r>
          </w:p>
        </w:tc>
        <w:tc>
          <w:tcPr>
            <w:tcW w:w="20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111F29" w14:textId="77777777" w:rsidR="00AC5DBE" w:rsidRPr="009649FA" w:rsidRDefault="00AC5DBE" w:rsidP="00AC5DBE">
            <w:pPr>
              <w:spacing w:line="0" w:lineRule="atLeast"/>
              <w:rPr>
                <w:rFonts w:ascii="Times" w:hAnsi="Times" w:cs="Times New Roman"/>
                <w:sz w:val="22"/>
                <w:szCs w:val="22"/>
              </w:rPr>
            </w:pPr>
            <w:r w:rsidRPr="009649FA">
              <w:rPr>
                <w:rFonts w:ascii="Cambria" w:hAnsi="Cambria" w:cs="Times New Roman"/>
                <w:color w:val="000000"/>
                <w:sz w:val="22"/>
                <w:szCs w:val="22"/>
              </w:rPr>
              <w:t>Lacking completeness and/or confusing to the reader</w:t>
            </w:r>
          </w:p>
        </w:tc>
      </w:tr>
      <w:tr w:rsidR="00AC5DBE" w:rsidRPr="00AC5DBE" w14:paraId="1285DE3D" w14:textId="77777777" w:rsidTr="003265D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1E7396" w14:textId="77777777" w:rsidR="00AC5DBE" w:rsidRPr="009649FA" w:rsidRDefault="00AC5DBE" w:rsidP="00AC5DBE">
            <w:pPr>
              <w:spacing w:line="0" w:lineRule="atLeast"/>
              <w:rPr>
                <w:rFonts w:ascii="Times" w:hAnsi="Times" w:cs="Times New Roman"/>
                <w:sz w:val="22"/>
                <w:szCs w:val="22"/>
              </w:rPr>
            </w:pPr>
            <w:r w:rsidRPr="009649FA">
              <w:rPr>
                <w:rFonts w:ascii="Calibri" w:hAnsi="Calibri" w:cs="Times New Roman"/>
                <w:b/>
                <w:bCs/>
                <w:color w:val="000000"/>
                <w:sz w:val="22"/>
                <w:szCs w:val="22"/>
              </w:rPr>
              <w:t>Creativity Originality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452ED1" w14:textId="77777777" w:rsidR="00AC5DBE" w:rsidRPr="009649FA" w:rsidRDefault="00AC5DBE" w:rsidP="00AC5DBE">
            <w:pPr>
              <w:spacing w:line="0" w:lineRule="atLeast"/>
              <w:rPr>
                <w:rFonts w:ascii="Times" w:hAnsi="Times" w:cs="Times New Roman"/>
                <w:sz w:val="22"/>
                <w:szCs w:val="22"/>
              </w:rPr>
            </w:pPr>
            <w:r w:rsidRPr="009649FA">
              <w:rPr>
                <w:rFonts w:ascii="Cambria" w:hAnsi="Cambria" w:cs="Times New Roman"/>
                <w:color w:val="000000"/>
                <w:sz w:val="22"/>
                <w:szCs w:val="22"/>
              </w:rPr>
              <w:t>Creativity sparkles; exhibits originality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21BC01" w14:textId="77777777" w:rsidR="00AC5DBE" w:rsidRPr="009649FA" w:rsidRDefault="00AC5DBE" w:rsidP="00AC5DBE">
            <w:pPr>
              <w:spacing w:line="0" w:lineRule="atLeast"/>
              <w:rPr>
                <w:rFonts w:ascii="Times" w:hAnsi="Times" w:cs="Times New Roman"/>
                <w:sz w:val="22"/>
                <w:szCs w:val="22"/>
              </w:rPr>
            </w:pPr>
            <w:r w:rsidRPr="009649FA">
              <w:rPr>
                <w:rFonts w:ascii="Cambria" w:hAnsi="Cambria" w:cs="Times New Roman"/>
                <w:color w:val="000000"/>
                <w:sz w:val="22"/>
                <w:szCs w:val="22"/>
              </w:rPr>
              <w:t>Somewhat creative and/or original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362F0E" w14:textId="77777777" w:rsidR="00AC5DBE" w:rsidRPr="009649FA" w:rsidRDefault="00AC5DBE" w:rsidP="00AC5DBE">
            <w:pPr>
              <w:spacing w:line="0" w:lineRule="atLeast"/>
              <w:rPr>
                <w:rFonts w:ascii="Times" w:hAnsi="Times" w:cs="Times New Roman"/>
                <w:sz w:val="22"/>
                <w:szCs w:val="22"/>
              </w:rPr>
            </w:pPr>
            <w:r w:rsidRPr="009649FA">
              <w:rPr>
                <w:rFonts w:ascii="Cambria" w:hAnsi="Cambria" w:cs="Times New Roman"/>
                <w:color w:val="000000"/>
                <w:sz w:val="22"/>
                <w:szCs w:val="22"/>
              </w:rPr>
              <w:t>Commonly chosen theme for age of writer</w:t>
            </w:r>
          </w:p>
        </w:tc>
        <w:tc>
          <w:tcPr>
            <w:tcW w:w="20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B80ADF" w14:textId="77777777" w:rsidR="00AC5DBE" w:rsidRPr="009649FA" w:rsidRDefault="00AC5DBE" w:rsidP="00AC5DBE">
            <w:pPr>
              <w:spacing w:line="0" w:lineRule="atLeast"/>
              <w:rPr>
                <w:rFonts w:ascii="Times" w:hAnsi="Times" w:cs="Times New Roman"/>
                <w:sz w:val="22"/>
                <w:szCs w:val="22"/>
              </w:rPr>
            </w:pPr>
            <w:r w:rsidRPr="009649FA">
              <w:rPr>
                <w:rFonts w:ascii="Cambria" w:hAnsi="Cambria" w:cs="Times New Roman"/>
                <w:color w:val="000000"/>
                <w:sz w:val="22"/>
                <w:szCs w:val="22"/>
              </w:rPr>
              <w:t>Story is a retelling of a TV program, movie, comic, etc.</w:t>
            </w:r>
          </w:p>
        </w:tc>
      </w:tr>
      <w:tr w:rsidR="00AC5DBE" w:rsidRPr="00AC5DBE" w14:paraId="236761C6" w14:textId="77777777" w:rsidTr="003265D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AB79BE" w14:textId="77777777" w:rsidR="00AC5DBE" w:rsidRPr="009649FA" w:rsidRDefault="00AC5DBE" w:rsidP="00AC5DBE">
            <w:pPr>
              <w:spacing w:line="0" w:lineRule="atLeast"/>
              <w:rPr>
                <w:rFonts w:ascii="Times" w:hAnsi="Times" w:cs="Times New Roman"/>
                <w:sz w:val="22"/>
                <w:szCs w:val="22"/>
              </w:rPr>
            </w:pPr>
            <w:r w:rsidRPr="009649FA">
              <w:rPr>
                <w:rFonts w:ascii="Calibri" w:hAnsi="Calibri" w:cs="Times New Roman"/>
                <w:b/>
                <w:bCs/>
                <w:color w:val="000000"/>
                <w:sz w:val="22"/>
                <w:szCs w:val="22"/>
              </w:rPr>
              <w:t>Age Appropriate Grammar, Mechanics, and Spelling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6A2E9D" w14:textId="77777777" w:rsidR="00AC5DBE" w:rsidRPr="009649FA" w:rsidRDefault="00AC5DBE" w:rsidP="00AC5DBE">
            <w:pPr>
              <w:spacing w:line="0" w:lineRule="atLeast"/>
              <w:rPr>
                <w:rFonts w:ascii="Times" w:hAnsi="Times" w:cs="Times New Roman"/>
                <w:sz w:val="22"/>
                <w:szCs w:val="22"/>
              </w:rPr>
            </w:pPr>
            <w:r w:rsidRPr="009649FA">
              <w:rPr>
                <w:rFonts w:ascii="Cambria" w:hAnsi="Cambria" w:cs="Times New Roman"/>
                <w:color w:val="000000"/>
                <w:sz w:val="22"/>
                <w:szCs w:val="22"/>
              </w:rPr>
              <w:t>Very few or no errors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8B068A" w14:textId="77777777" w:rsidR="00AC5DBE" w:rsidRPr="009649FA" w:rsidRDefault="00AC5DBE" w:rsidP="00AC5DBE">
            <w:pPr>
              <w:spacing w:line="0" w:lineRule="atLeast"/>
              <w:rPr>
                <w:rFonts w:ascii="Times" w:hAnsi="Times" w:cs="Times New Roman"/>
                <w:sz w:val="22"/>
                <w:szCs w:val="22"/>
              </w:rPr>
            </w:pPr>
            <w:r w:rsidRPr="009649FA">
              <w:rPr>
                <w:rFonts w:ascii="Cambria" w:hAnsi="Cambria" w:cs="Times New Roman"/>
                <w:color w:val="000000"/>
                <w:sz w:val="22"/>
                <w:szCs w:val="22"/>
              </w:rPr>
              <w:t>Some errors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86BD3D" w14:textId="77777777" w:rsidR="00AC5DBE" w:rsidRPr="009649FA" w:rsidRDefault="00AC5DBE" w:rsidP="00AC5DBE">
            <w:pPr>
              <w:spacing w:line="0" w:lineRule="atLeast"/>
              <w:rPr>
                <w:rFonts w:ascii="Times" w:hAnsi="Times" w:cs="Times New Roman"/>
                <w:sz w:val="22"/>
                <w:szCs w:val="22"/>
              </w:rPr>
            </w:pPr>
            <w:r w:rsidRPr="009649FA">
              <w:rPr>
                <w:rFonts w:ascii="Cambria" w:hAnsi="Cambria" w:cs="Times New Roman"/>
                <w:color w:val="000000"/>
                <w:sz w:val="22"/>
                <w:szCs w:val="22"/>
              </w:rPr>
              <w:t>Several errors</w:t>
            </w:r>
          </w:p>
        </w:tc>
        <w:tc>
          <w:tcPr>
            <w:tcW w:w="20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16B696" w14:textId="77777777" w:rsidR="00AC5DBE" w:rsidRPr="009649FA" w:rsidRDefault="00AC5DBE" w:rsidP="00AC5DBE">
            <w:pPr>
              <w:spacing w:line="0" w:lineRule="atLeast"/>
              <w:rPr>
                <w:rFonts w:ascii="Times" w:hAnsi="Times" w:cs="Times New Roman"/>
                <w:sz w:val="22"/>
                <w:szCs w:val="22"/>
              </w:rPr>
            </w:pPr>
            <w:r w:rsidRPr="009649FA">
              <w:rPr>
                <w:rFonts w:ascii="Cambria" w:hAnsi="Cambria" w:cs="Times New Roman"/>
                <w:color w:val="000000"/>
                <w:sz w:val="22"/>
                <w:szCs w:val="22"/>
              </w:rPr>
              <w:t>Multiple errors</w:t>
            </w:r>
          </w:p>
        </w:tc>
      </w:tr>
      <w:tr w:rsidR="00AC5DBE" w:rsidRPr="00AC5DBE" w14:paraId="0F11606A" w14:textId="77777777" w:rsidTr="003265D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1EB522" w14:textId="77777777" w:rsidR="00AC5DBE" w:rsidRPr="009649FA" w:rsidRDefault="00AC5DBE" w:rsidP="00AC5DBE">
            <w:pPr>
              <w:spacing w:line="0" w:lineRule="atLeast"/>
              <w:rPr>
                <w:rFonts w:ascii="Times" w:hAnsi="Times" w:cs="Times New Roman"/>
                <w:sz w:val="22"/>
                <w:szCs w:val="22"/>
              </w:rPr>
            </w:pPr>
            <w:r w:rsidRPr="009649FA">
              <w:rPr>
                <w:rFonts w:ascii="Calibri" w:hAnsi="Calibri" w:cs="Times New Roman"/>
                <w:b/>
                <w:bCs/>
                <w:color w:val="000000"/>
                <w:sz w:val="22"/>
                <w:szCs w:val="22"/>
              </w:rPr>
              <w:t>Age Appropriate Sentence Development, Sensory Detail, and Word Choice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17A8C7" w14:textId="77777777" w:rsidR="00AC5DBE" w:rsidRPr="009649FA" w:rsidRDefault="00AC5DBE" w:rsidP="00AC5DBE">
            <w:pPr>
              <w:spacing w:line="0" w:lineRule="atLeast"/>
              <w:rPr>
                <w:rFonts w:ascii="Times" w:hAnsi="Times" w:cs="Times New Roman"/>
                <w:sz w:val="22"/>
                <w:szCs w:val="22"/>
              </w:rPr>
            </w:pPr>
            <w:r w:rsidRPr="009649FA">
              <w:rPr>
                <w:rFonts w:ascii="Cambria" w:hAnsi="Cambria" w:cs="Times New Roman"/>
                <w:color w:val="000000"/>
                <w:sz w:val="22"/>
                <w:szCs w:val="22"/>
              </w:rPr>
              <w:t>Excellent use of sentence variety, sensory detail and word choice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B2A273" w14:textId="77777777" w:rsidR="00AC5DBE" w:rsidRPr="009649FA" w:rsidRDefault="00AC5DBE" w:rsidP="00AC5DBE">
            <w:pPr>
              <w:spacing w:line="0" w:lineRule="atLeast"/>
              <w:rPr>
                <w:rFonts w:ascii="Times" w:hAnsi="Times" w:cs="Times New Roman"/>
                <w:sz w:val="22"/>
                <w:szCs w:val="22"/>
              </w:rPr>
            </w:pPr>
            <w:r w:rsidRPr="009649FA">
              <w:rPr>
                <w:rFonts w:ascii="Cambria" w:hAnsi="Cambria" w:cs="Times New Roman"/>
                <w:color w:val="000000"/>
                <w:sz w:val="22"/>
                <w:szCs w:val="22"/>
              </w:rPr>
              <w:t>Exhibits some use of sentence variety, sensory detail, and uncommon word choice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0EEC8B" w14:textId="77777777" w:rsidR="00AC5DBE" w:rsidRPr="009649FA" w:rsidRDefault="00AC5DBE" w:rsidP="00AC5DBE">
            <w:pPr>
              <w:spacing w:line="0" w:lineRule="atLeast"/>
              <w:rPr>
                <w:rFonts w:ascii="Times" w:hAnsi="Times" w:cs="Times New Roman"/>
                <w:sz w:val="22"/>
                <w:szCs w:val="22"/>
              </w:rPr>
            </w:pPr>
            <w:r w:rsidRPr="009649FA">
              <w:rPr>
                <w:rFonts w:ascii="Cambria" w:hAnsi="Cambria" w:cs="Times New Roman"/>
                <w:color w:val="000000"/>
                <w:sz w:val="22"/>
                <w:szCs w:val="22"/>
              </w:rPr>
              <w:t>Simple sentence structure with commonly used descriptive words.</w:t>
            </w:r>
          </w:p>
        </w:tc>
        <w:tc>
          <w:tcPr>
            <w:tcW w:w="20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95775F" w14:textId="77777777" w:rsidR="00AC5DBE" w:rsidRPr="009649FA" w:rsidRDefault="00AC5DBE" w:rsidP="00AC5DBE">
            <w:pPr>
              <w:spacing w:line="0" w:lineRule="atLeast"/>
              <w:rPr>
                <w:rFonts w:ascii="Times" w:hAnsi="Times" w:cs="Times New Roman"/>
                <w:sz w:val="22"/>
                <w:szCs w:val="22"/>
              </w:rPr>
            </w:pPr>
            <w:r w:rsidRPr="009649FA">
              <w:rPr>
                <w:rFonts w:ascii="Cambria" w:hAnsi="Cambria" w:cs="Times New Roman"/>
                <w:color w:val="000000"/>
                <w:sz w:val="22"/>
                <w:szCs w:val="22"/>
              </w:rPr>
              <w:t>Lacking sentence structure, inappropriate use of word meanings</w:t>
            </w:r>
          </w:p>
        </w:tc>
      </w:tr>
      <w:tr w:rsidR="00AC5DBE" w:rsidRPr="00AC5DBE" w14:paraId="7811B588" w14:textId="77777777" w:rsidTr="003265D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AC8160" w14:textId="77777777" w:rsidR="00AC5DBE" w:rsidRPr="009649FA" w:rsidRDefault="00AC5DBE" w:rsidP="00AC5DBE">
            <w:pPr>
              <w:rPr>
                <w:rFonts w:ascii="Times" w:hAnsi="Times" w:cs="Times New Roman"/>
                <w:sz w:val="22"/>
                <w:szCs w:val="22"/>
              </w:rPr>
            </w:pPr>
            <w:r w:rsidRPr="009649FA">
              <w:rPr>
                <w:rFonts w:ascii="Calibri" w:hAnsi="Calibri" w:cs="Times New Roman"/>
                <w:b/>
                <w:bCs/>
                <w:color w:val="000000"/>
                <w:sz w:val="22"/>
                <w:szCs w:val="22"/>
              </w:rPr>
              <w:t>Outer Appearance</w:t>
            </w:r>
          </w:p>
          <w:p w14:paraId="7CEC028F" w14:textId="77777777" w:rsidR="00AC5DBE" w:rsidRPr="009649FA" w:rsidRDefault="00AC5DBE" w:rsidP="00AC5DBE">
            <w:pPr>
              <w:spacing w:line="0" w:lineRule="atLeast"/>
              <w:rPr>
                <w:rFonts w:ascii="Times" w:eastAsia="Times New Roman" w:hAnsi="Times" w:cs="Times New Roman"/>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2B1B1E" w14:textId="77777777" w:rsidR="00AC5DBE" w:rsidRPr="009649FA" w:rsidRDefault="00AC5DBE" w:rsidP="00AC5DBE">
            <w:pPr>
              <w:spacing w:line="0" w:lineRule="atLeast"/>
              <w:rPr>
                <w:rFonts w:ascii="Times" w:hAnsi="Times" w:cs="Times New Roman"/>
                <w:sz w:val="22"/>
                <w:szCs w:val="22"/>
              </w:rPr>
            </w:pPr>
            <w:r w:rsidRPr="009649FA">
              <w:rPr>
                <w:rFonts w:ascii="Cambria" w:hAnsi="Cambria" w:cs="Times New Roman"/>
                <w:color w:val="000000"/>
                <w:sz w:val="22"/>
                <w:szCs w:val="22"/>
              </w:rPr>
              <w:t>Securely, durably bound; Attractively and neatly presented cover/binding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BC086A" w14:textId="77777777" w:rsidR="00AC5DBE" w:rsidRPr="009649FA" w:rsidRDefault="00AC5DBE" w:rsidP="00AC5DBE">
            <w:pPr>
              <w:spacing w:line="0" w:lineRule="atLeast"/>
              <w:rPr>
                <w:rFonts w:ascii="Times" w:hAnsi="Times" w:cs="Times New Roman"/>
                <w:sz w:val="22"/>
                <w:szCs w:val="22"/>
              </w:rPr>
            </w:pPr>
            <w:r w:rsidRPr="009649FA">
              <w:rPr>
                <w:rFonts w:ascii="Cambria" w:hAnsi="Cambria" w:cs="Times New Roman"/>
                <w:color w:val="000000"/>
                <w:sz w:val="22"/>
                <w:szCs w:val="22"/>
              </w:rPr>
              <w:t>Securely, durably bound; Somewhat attractive and neatly presented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9BC565" w14:textId="77777777" w:rsidR="00AC5DBE" w:rsidRPr="009649FA" w:rsidRDefault="00AC5DBE" w:rsidP="00AC5DBE">
            <w:pPr>
              <w:spacing w:line="0" w:lineRule="atLeast"/>
              <w:rPr>
                <w:rFonts w:ascii="Times" w:hAnsi="Times" w:cs="Times New Roman"/>
                <w:sz w:val="22"/>
                <w:szCs w:val="22"/>
              </w:rPr>
            </w:pPr>
            <w:r w:rsidRPr="009649FA">
              <w:rPr>
                <w:rFonts w:ascii="Cambria" w:hAnsi="Cambria" w:cs="Times New Roman"/>
                <w:color w:val="000000"/>
                <w:sz w:val="22"/>
                <w:szCs w:val="22"/>
              </w:rPr>
              <w:t>Loosely or insecurely bound; Lacking in neatness and/or attractiveness</w:t>
            </w:r>
          </w:p>
        </w:tc>
        <w:tc>
          <w:tcPr>
            <w:tcW w:w="20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F062F9" w14:textId="77777777" w:rsidR="00AC5DBE" w:rsidRPr="009649FA" w:rsidRDefault="00AC5DBE" w:rsidP="00AC5DBE">
            <w:pPr>
              <w:spacing w:line="0" w:lineRule="atLeast"/>
              <w:rPr>
                <w:rFonts w:ascii="Times" w:hAnsi="Times" w:cs="Times New Roman"/>
                <w:sz w:val="22"/>
                <w:szCs w:val="22"/>
              </w:rPr>
            </w:pPr>
            <w:r w:rsidRPr="009649FA">
              <w:rPr>
                <w:rFonts w:ascii="Cambria" w:hAnsi="Cambria" w:cs="Times New Roman"/>
                <w:color w:val="000000"/>
                <w:sz w:val="22"/>
                <w:szCs w:val="22"/>
              </w:rPr>
              <w:t>Pages stapled together, or placed in plastic sleeve; no evidence of attempt to bind</w:t>
            </w:r>
          </w:p>
        </w:tc>
      </w:tr>
      <w:tr w:rsidR="00AC5DBE" w:rsidRPr="00AC5DBE" w14:paraId="29204176" w14:textId="77777777" w:rsidTr="003265D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6E22C2" w14:textId="77777777" w:rsidR="00AC5DBE" w:rsidRPr="009649FA" w:rsidRDefault="00AC5DBE" w:rsidP="00AC5DBE">
            <w:pPr>
              <w:rPr>
                <w:rFonts w:ascii="Times" w:hAnsi="Times" w:cs="Times New Roman"/>
                <w:sz w:val="22"/>
                <w:szCs w:val="22"/>
              </w:rPr>
            </w:pPr>
            <w:r w:rsidRPr="009649FA">
              <w:rPr>
                <w:rFonts w:ascii="Calibri" w:hAnsi="Calibri" w:cs="Times New Roman"/>
                <w:b/>
                <w:bCs/>
                <w:color w:val="000000"/>
                <w:sz w:val="22"/>
                <w:szCs w:val="22"/>
              </w:rPr>
              <w:t>Inner Format and Appearance</w:t>
            </w:r>
          </w:p>
          <w:p w14:paraId="4E384C29" w14:textId="77777777" w:rsidR="00AC5DBE" w:rsidRPr="009649FA" w:rsidRDefault="00AC5DBE" w:rsidP="00AC5DBE">
            <w:pPr>
              <w:rPr>
                <w:rFonts w:ascii="Times" w:eastAsia="Times New Roman" w:hAnsi="Times" w:cs="Times New Roman"/>
                <w:sz w:val="22"/>
                <w:szCs w:val="22"/>
              </w:rPr>
            </w:pPr>
          </w:p>
          <w:p w14:paraId="60CE9902" w14:textId="77777777" w:rsidR="00AC5DBE" w:rsidRPr="009649FA" w:rsidRDefault="00AC5DBE" w:rsidP="00AC5DBE">
            <w:pPr>
              <w:spacing w:line="0" w:lineRule="atLeast"/>
              <w:rPr>
                <w:rFonts w:ascii="Times" w:hAnsi="Times" w:cs="Times New Roman"/>
                <w:sz w:val="22"/>
                <w:szCs w:val="22"/>
              </w:rPr>
            </w:pPr>
            <w:r w:rsidRPr="009649FA">
              <w:rPr>
                <w:rFonts w:ascii="Calibri" w:hAnsi="Calibri" w:cs="Times New Roman"/>
                <w:color w:val="000000"/>
                <w:sz w:val="22"/>
                <w:szCs w:val="22"/>
              </w:rPr>
              <w:t>(Artwork is optional)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D0D2F1" w14:textId="77777777" w:rsidR="00AC5DBE" w:rsidRPr="009649FA" w:rsidRDefault="00AC5DBE" w:rsidP="00AC5DBE">
            <w:pPr>
              <w:spacing w:line="0" w:lineRule="atLeast"/>
              <w:rPr>
                <w:rFonts w:ascii="Times" w:hAnsi="Times" w:cs="Times New Roman"/>
                <w:sz w:val="22"/>
                <w:szCs w:val="22"/>
              </w:rPr>
            </w:pPr>
            <w:r w:rsidRPr="009649FA">
              <w:rPr>
                <w:rFonts w:ascii="Cambria" w:hAnsi="Cambria" w:cs="Times New Roman"/>
                <w:color w:val="000000"/>
                <w:sz w:val="22"/>
                <w:szCs w:val="22"/>
              </w:rPr>
              <w:t>Format is consistent with length and type of story. Text/print is neatly presented.  Any artwork is well presented.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395300" w14:textId="77777777" w:rsidR="00AC5DBE" w:rsidRPr="009649FA" w:rsidRDefault="00AC5DBE" w:rsidP="00AC5DBE">
            <w:pPr>
              <w:spacing w:line="0" w:lineRule="atLeast"/>
              <w:rPr>
                <w:rFonts w:ascii="Times" w:hAnsi="Times" w:cs="Times New Roman"/>
                <w:sz w:val="22"/>
                <w:szCs w:val="22"/>
              </w:rPr>
            </w:pPr>
            <w:r w:rsidRPr="009649FA">
              <w:rPr>
                <w:rFonts w:ascii="Cambria" w:hAnsi="Cambria" w:cs="Times New Roman"/>
                <w:color w:val="000000"/>
                <w:sz w:val="22"/>
                <w:szCs w:val="22"/>
              </w:rPr>
              <w:t>Format and text/print are adequately presented. Artwork is adequate.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1ECC2" w14:textId="77777777" w:rsidR="00AC5DBE" w:rsidRPr="009649FA" w:rsidRDefault="00AC5DBE" w:rsidP="00AC5DBE">
            <w:pPr>
              <w:rPr>
                <w:rFonts w:ascii="Times" w:hAnsi="Times" w:cs="Times New Roman"/>
                <w:sz w:val="22"/>
                <w:szCs w:val="22"/>
              </w:rPr>
            </w:pPr>
            <w:r w:rsidRPr="009649FA">
              <w:rPr>
                <w:rFonts w:ascii="Cambria" w:hAnsi="Cambria" w:cs="Times New Roman"/>
                <w:color w:val="000000"/>
                <w:sz w:val="22"/>
                <w:szCs w:val="22"/>
              </w:rPr>
              <w:t>Format is inconsistent with length and type of story. Text lacks neatness. Artwork is not well presented.</w:t>
            </w:r>
          </w:p>
          <w:p w14:paraId="0654AC71" w14:textId="77777777" w:rsidR="00AC5DBE" w:rsidRPr="009649FA" w:rsidRDefault="00AC5DBE" w:rsidP="00AC5DBE">
            <w:pPr>
              <w:spacing w:line="0" w:lineRule="atLeast"/>
              <w:rPr>
                <w:rFonts w:ascii="Times" w:eastAsia="Times New Roman" w:hAnsi="Times" w:cs="Times New Roman"/>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6815FB" w14:textId="77777777" w:rsidR="00AC5DBE" w:rsidRPr="009649FA" w:rsidRDefault="00AC5DBE" w:rsidP="00AC5DBE">
            <w:pPr>
              <w:spacing w:line="0" w:lineRule="atLeast"/>
              <w:rPr>
                <w:rFonts w:ascii="Times" w:hAnsi="Times" w:cs="Times New Roman"/>
                <w:sz w:val="22"/>
                <w:szCs w:val="22"/>
              </w:rPr>
            </w:pPr>
            <w:r w:rsidRPr="009649FA">
              <w:rPr>
                <w:rFonts w:ascii="Cambria" w:hAnsi="Cambria" w:cs="Times New Roman"/>
                <w:color w:val="000000"/>
                <w:sz w:val="22"/>
                <w:szCs w:val="22"/>
              </w:rPr>
              <w:t>Lacking evidence that submission is more than a draft.</w:t>
            </w:r>
          </w:p>
        </w:tc>
      </w:tr>
      <w:tr w:rsidR="00AC5DBE" w:rsidRPr="00AC5DBE" w14:paraId="3ED8A161" w14:textId="77777777" w:rsidTr="003265DD">
        <w:trPr>
          <w:trHeight w:val="30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557C0855" w14:textId="77777777" w:rsidR="00AC5DBE" w:rsidRPr="009649FA" w:rsidRDefault="00AC5DBE" w:rsidP="00AC5DBE">
            <w:pPr>
              <w:rPr>
                <w:rFonts w:ascii="Times" w:eastAsia="Times New Roman" w:hAnsi="Times" w:cs="Times New Roman"/>
                <w:sz w:val="22"/>
                <w:szCs w:val="22"/>
              </w:rPr>
            </w:pPr>
          </w:p>
        </w:tc>
        <w:tc>
          <w:tcPr>
            <w:tcW w:w="0" w:type="auto"/>
            <w:tcBorders>
              <w:top w:val="single" w:sz="4" w:space="0" w:color="000000"/>
              <w:bottom w:val="single" w:sz="4" w:space="0" w:color="000000"/>
            </w:tcBorders>
            <w:tcMar>
              <w:top w:w="0" w:type="dxa"/>
              <w:left w:w="115" w:type="dxa"/>
              <w:bottom w:w="0" w:type="dxa"/>
              <w:right w:w="115" w:type="dxa"/>
            </w:tcMar>
            <w:hideMark/>
          </w:tcPr>
          <w:p w14:paraId="12589520" w14:textId="77777777" w:rsidR="00AC5DBE" w:rsidRPr="009649FA" w:rsidRDefault="00AC5DBE" w:rsidP="00AC5DBE">
            <w:pPr>
              <w:rPr>
                <w:rFonts w:ascii="Times" w:eastAsia="Times New Roman" w:hAnsi="Times" w:cs="Times New Roman"/>
                <w:sz w:val="22"/>
                <w:szCs w:val="22"/>
              </w:rPr>
            </w:pP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6B5DA3D8" w14:textId="77777777" w:rsidR="00AC5DBE" w:rsidRPr="009649FA" w:rsidRDefault="00AC5DBE" w:rsidP="00AC5DBE">
            <w:pPr>
              <w:rPr>
                <w:rFonts w:ascii="Times" w:eastAsia="Times New Roman" w:hAnsi="Times" w:cs="Times New Roman"/>
                <w:sz w:val="22"/>
                <w:szCs w:val="22"/>
              </w:rPr>
            </w:pPr>
          </w:p>
        </w:tc>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14:paraId="026390A8" w14:textId="77777777" w:rsidR="00AC5DBE" w:rsidRPr="009649FA" w:rsidRDefault="00AC5DBE" w:rsidP="00AC5DBE">
            <w:pPr>
              <w:rPr>
                <w:rFonts w:ascii="Times" w:eastAsia="Times New Roman" w:hAnsi="Times" w:cs="Times New Roman"/>
                <w:sz w:val="22"/>
                <w:szCs w:val="22"/>
              </w:rPr>
            </w:pPr>
          </w:p>
          <w:p w14:paraId="40B121D2" w14:textId="77777777" w:rsidR="00AC5DBE" w:rsidRPr="009649FA" w:rsidRDefault="00AC5DBE" w:rsidP="00AC5DBE">
            <w:pPr>
              <w:rPr>
                <w:rFonts w:ascii="Times" w:hAnsi="Times" w:cs="Times New Roman"/>
                <w:sz w:val="22"/>
                <w:szCs w:val="22"/>
              </w:rPr>
            </w:pPr>
            <w:r w:rsidRPr="009649FA">
              <w:rPr>
                <w:rFonts w:ascii="Cambria" w:hAnsi="Cambria" w:cs="Times New Roman"/>
                <w:b/>
                <w:bCs/>
                <w:color w:val="000000"/>
                <w:sz w:val="22"/>
                <w:szCs w:val="22"/>
              </w:rPr>
              <w:t>Total Points</w:t>
            </w:r>
          </w:p>
        </w:tc>
        <w:tc>
          <w:tcPr>
            <w:tcW w:w="2033"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666B563F" w14:textId="77777777" w:rsidR="00AC5DBE" w:rsidRPr="009649FA" w:rsidRDefault="00AC5DBE" w:rsidP="00AC5DBE">
            <w:pPr>
              <w:spacing w:after="240"/>
              <w:rPr>
                <w:rFonts w:ascii="Times" w:eastAsia="Times New Roman" w:hAnsi="Times" w:cs="Times New Roman"/>
                <w:sz w:val="22"/>
                <w:szCs w:val="22"/>
              </w:rPr>
            </w:pPr>
          </w:p>
        </w:tc>
      </w:tr>
    </w:tbl>
    <w:p w14:paraId="17B3CEB2" w14:textId="77777777" w:rsidR="00AC5DBE" w:rsidRPr="00AC5DBE" w:rsidRDefault="00AC5DBE" w:rsidP="00AC5DBE">
      <w:pPr>
        <w:rPr>
          <w:rFonts w:ascii="Times" w:eastAsia="Times New Roman" w:hAnsi="Times" w:cs="Times New Roman"/>
          <w:sz w:val="20"/>
          <w:szCs w:val="20"/>
        </w:rPr>
      </w:pPr>
    </w:p>
    <w:p w14:paraId="680D4EF0" w14:textId="77777777" w:rsidR="00AC5DBE" w:rsidRPr="00AC5DBE" w:rsidRDefault="00AC5DBE" w:rsidP="00AC5DBE">
      <w:pPr>
        <w:jc w:val="center"/>
        <w:rPr>
          <w:rFonts w:ascii="Times" w:hAnsi="Times" w:cs="Times New Roman"/>
          <w:sz w:val="20"/>
          <w:szCs w:val="20"/>
        </w:rPr>
      </w:pPr>
      <w:r w:rsidRPr="00AC5DBE">
        <w:rPr>
          <w:rFonts w:ascii="Calibri" w:hAnsi="Calibri" w:cs="Times New Roman"/>
          <w:color w:val="000000"/>
        </w:rPr>
        <w:lastRenderedPageBreak/>
        <w:t>Official Entry Form</w:t>
      </w:r>
    </w:p>
    <w:p w14:paraId="619A49F1" w14:textId="0076B6D8" w:rsidR="00AC5DBE" w:rsidRPr="00AC5DBE" w:rsidRDefault="008D76D7" w:rsidP="00AC5DBE">
      <w:pPr>
        <w:jc w:val="center"/>
        <w:rPr>
          <w:rFonts w:ascii="Times" w:hAnsi="Times" w:cs="Times New Roman"/>
          <w:sz w:val="20"/>
          <w:szCs w:val="20"/>
        </w:rPr>
      </w:pPr>
      <w:r>
        <w:rPr>
          <w:rFonts w:ascii="Calibri" w:hAnsi="Calibri" w:cs="Times New Roman"/>
          <w:b/>
          <w:bCs/>
          <w:color w:val="000000"/>
          <w:sz w:val="28"/>
          <w:szCs w:val="28"/>
        </w:rPr>
        <w:t>LAT</w:t>
      </w:r>
      <w:r w:rsidR="00AC5DBE" w:rsidRPr="00AC5DBE">
        <w:rPr>
          <w:rFonts w:ascii="Calibri" w:hAnsi="Calibri" w:cs="Times New Roman"/>
          <w:b/>
          <w:bCs/>
          <w:color w:val="000000"/>
          <w:sz w:val="28"/>
          <w:szCs w:val="28"/>
        </w:rPr>
        <w:t xml:space="preserve"> Elizabeth </w:t>
      </w:r>
      <w:proofErr w:type="spellStart"/>
      <w:r w:rsidR="00AC5DBE" w:rsidRPr="00AC5DBE">
        <w:rPr>
          <w:rFonts w:ascii="Calibri" w:hAnsi="Calibri" w:cs="Times New Roman"/>
          <w:b/>
          <w:bCs/>
          <w:color w:val="000000"/>
          <w:sz w:val="28"/>
          <w:szCs w:val="28"/>
        </w:rPr>
        <w:t>Brashears</w:t>
      </w:r>
      <w:proofErr w:type="spellEnd"/>
      <w:r w:rsidR="00AC5DBE" w:rsidRPr="00AC5DBE">
        <w:rPr>
          <w:rFonts w:ascii="Calibri" w:hAnsi="Calibri" w:cs="Times New Roman"/>
          <w:b/>
          <w:bCs/>
          <w:color w:val="000000"/>
          <w:sz w:val="28"/>
          <w:szCs w:val="28"/>
        </w:rPr>
        <w:t xml:space="preserve"> Celebrate Literacy Awards Program</w:t>
      </w:r>
    </w:p>
    <w:p w14:paraId="77138CF2" w14:textId="77777777" w:rsidR="00AC5DBE" w:rsidRPr="00AC5DBE" w:rsidRDefault="00AC5DBE" w:rsidP="00AC5DBE">
      <w:pPr>
        <w:spacing w:after="240"/>
        <w:rPr>
          <w:rFonts w:ascii="Times" w:eastAsia="Times New Roman" w:hAnsi="Times" w:cs="Times New Roman"/>
          <w:sz w:val="20"/>
          <w:szCs w:val="20"/>
        </w:rPr>
      </w:pPr>
    </w:p>
    <w:p w14:paraId="44131D6B" w14:textId="77777777" w:rsidR="00AC5DBE" w:rsidRPr="00AC5DBE" w:rsidRDefault="00AC5DBE" w:rsidP="00AC5DBE">
      <w:pPr>
        <w:rPr>
          <w:rFonts w:ascii="Times" w:hAnsi="Times" w:cs="Times New Roman"/>
          <w:sz w:val="20"/>
          <w:szCs w:val="20"/>
        </w:rPr>
      </w:pPr>
      <w:r w:rsidRPr="00AC5DBE">
        <w:rPr>
          <w:rFonts w:ascii="Calibri" w:hAnsi="Calibri" w:cs="Times New Roman"/>
          <w:b/>
          <w:bCs/>
          <w:color w:val="000000"/>
        </w:rPr>
        <w:t>Section 1: to be completed by the student author.</w:t>
      </w:r>
    </w:p>
    <w:p w14:paraId="2C5C754D" w14:textId="77777777" w:rsidR="00AC5DBE" w:rsidRPr="00AC5DBE" w:rsidRDefault="00AC5DBE" w:rsidP="00AC5DBE">
      <w:pPr>
        <w:rPr>
          <w:rFonts w:ascii="Times" w:eastAsia="Times New Roman" w:hAnsi="Times" w:cs="Times New Roman"/>
          <w:sz w:val="20"/>
          <w:szCs w:val="20"/>
        </w:rPr>
      </w:pPr>
    </w:p>
    <w:p w14:paraId="720CE63C" w14:textId="77777777" w:rsidR="00AC5DBE" w:rsidRPr="00AC5DBE" w:rsidRDefault="00AC5DBE" w:rsidP="00AC5DBE">
      <w:pPr>
        <w:rPr>
          <w:rFonts w:ascii="Times" w:hAnsi="Times" w:cs="Times New Roman"/>
          <w:sz w:val="20"/>
          <w:szCs w:val="20"/>
        </w:rPr>
      </w:pPr>
      <w:r w:rsidRPr="00AC5DBE">
        <w:rPr>
          <w:rFonts w:ascii="Cambria" w:hAnsi="Cambria" w:cs="Times New Roman"/>
          <w:color w:val="000000"/>
        </w:rPr>
        <w:t xml:space="preserve">I, _______________________________________________ (student name), do hereby acknowledge that this book is mine alone. I have not copied another text or received any assistance in the writing of this book. </w:t>
      </w:r>
    </w:p>
    <w:p w14:paraId="73E96EC6" w14:textId="77777777" w:rsidR="00AC5DBE" w:rsidRPr="00AC5DBE" w:rsidRDefault="00AC5DBE" w:rsidP="00AC5DBE">
      <w:pPr>
        <w:rPr>
          <w:rFonts w:ascii="Times" w:eastAsia="Times New Roman" w:hAnsi="Times" w:cs="Times New Roman"/>
          <w:sz w:val="20"/>
          <w:szCs w:val="20"/>
        </w:rPr>
      </w:pPr>
    </w:p>
    <w:p w14:paraId="5D4BA02F" w14:textId="77777777" w:rsidR="00AC5DBE" w:rsidRPr="00AC5DBE" w:rsidRDefault="00AC5DBE" w:rsidP="00AC5DBE">
      <w:pPr>
        <w:rPr>
          <w:rFonts w:ascii="Times" w:hAnsi="Times" w:cs="Times New Roman"/>
          <w:sz w:val="20"/>
          <w:szCs w:val="20"/>
        </w:rPr>
      </w:pPr>
      <w:r w:rsidRPr="00AC5DBE">
        <w:rPr>
          <w:rFonts w:ascii="Cambria" w:hAnsi="Cambria" w:cs="Times New Roman"/>
          <w:color w:val="000000"/>
        </w:rPr>
        <w:t>_____________________________________________________________</w:t>
      </w:r>
      <w:r w:rsidRPr="00AC5DBE">
        <w:rPr>
          <w:rFonts w:ascii="Cambria" w:hAnsi="Cambria" w:cs="Times New Roman"/>
          <w:color w:val="000000"/>
        </w:rPr>
        <w:tab/>
        <w:t>_______________________</w:t>
      </w:r>
    </w:p>
    <w:p w14:paraId="5B241248" w14:textId="64F4DE1E" w:rsidR="00AC5DBE" w:rsidRDefault="00AC5DBE" w:rsidP="009649FA">
      <w:pPr>
        <w:rPr>
          <w:rFonts w:ascii="Times" w:hAnsi="Times" w:cs="Times New Roman"/>
          <w:sz w:val="20"/>
          <w:szCs w:val="20"/>
        </w:rPr>
      </w:pPr>
      <w:r w:rsidRPr="00AC5DBE">
        <w:rPr>
          <w:rFonts w:ascii="Cambria" w:hAnsi="Cambria" w:cs="Times New Roman"/>
          <w:color w:val="000000"/>
        </w:rPr>
        <w:t xml:space="preserve">Student Author’s Signature </w:t>
      </w:r>
      <w:r w:rsidRPr="00AC5DBE">
        <w:rPr>
          <w:rFonts w:ascii="Cambria" w:hAnsi="Cambria" w:cs="Times New Roman"/>
          <w:color w:val="000000"/>
        </w:rPr>
        <w:tab/>
      </w:r>
      <w:r w:rsidRPr="00AC5DBE">
        <w:rPr>
          <w:rFonts w:ascii="Cambria" w:hAnsi="Cambria" w:cs="Times New Roman"/>
          <w:color w:val="000000"/>
        </w:rPr>
        <w:tab/>
      </w:r>
      <w:r w:rsidRPr="00AC5DBE">
        <w:rPr>
          <w:rFonts w:ascii="Cambria" w:hAnsi="Cambria" w:cs="Times New Roman"/>
          <w:color w:val="000000"/>
        </w:rPr>
        <w:tab/>
      </w:r>
      <w:r w:rsidRPr="00AC5DBE">
        <w:rPr>
          <w:rFonts w:ascii="Cambria" w:hAnsi="Cambria" w:cs="Times New Roman"/>
          <w:color w:val="000000"/>
        </w:rPr>
        <w:tab/>
      </w:r>
      <w:r w:rsidRPr="00AC5DBE">
        <w:rPr>
          <w:rFonts w:ascii="Cambria" w:hAnsi="Cambria" w:cs="Times New Roman"/>
          <w:color w:val="000000"/>
        </w:rPr>
        <w:tab/>
        <w:t>Date</w:t>
      </w:r>
    </w:p>
    <w:p w14:paraId="20FA0D5A" w14:textId="77777777" w:rsidR="009649FA" w:rsidRPr="009649FA" w:rsidRDefault="009649FA" w:rsidP="009649FA">
      <w:pPr>
        <w:rPr>
          <w:rFonts w:ascii="Times" w:hAnsi="Times" w:cs="Times New Roman"/>
          <w:sz w:val="20"/>
          <w:szCs w:val="20"/>
        </w:rPr>
      </w:pPr>
    </w:p>
    <w:p w14:paraId="11DE3AE3" w14:textId="77777777" w:rsidR="00AC5DBE" w:rsidRPr="00AC5DBE" w:rsidRDefault="00AC5DBE" w:rsidP="00AC5DBE">
      <w:pPr>
        <w:rPr>
          <w:rFonts w:ascii="Times" w:hAnsi="Times" w:cs="Times New Roman"/>
          <w:sz w:val="20"/>
          <w:szCs w:val="20"/>
        </w:rPr>
      </w:pPr>
      <w:r w:rsidRPr="00AC5DBE">
        <w:rPr>
          <w:rFonts w:ascii="Calibri" w:hAnsi="Calibri" w:cs="Times New Roman"/>
          <w:b/>
          <w:bCs/>
          <w:color w:val="000000"/>
        </w:rPr>
        <w:t>Section 2: to be completed by a teacher or parent.</w:t>
      </w:r>
    </w:p>
    <w:p w14:paraId="1585CB11" w14:textId="77777777" w:rsidR="00AC5DBE" w:rsidRPr="00AC5DBE" w:rsidRDefault="00AC5DBE" w:rsidP="00AC5DBE">
      <w:pPr>
        <w:rPr>
          <w:rFonts w:ascii="Times" w:eastAsia="Times New Roman" w:hAnsi="Times" w:cs="Times New Roman"/>
          <w:sz w:val="20"/>
          <w:szCs w:val="20"/>
        </w:rPr>
      </w:pPr>
    </w:p>
    <w:p w14:paraId="48CC1248" w14:textId="37D59971" w:rsidR="00AC5DBE" w:rsidRPr="00AC5DBE" w:rsidRDefault="008D76D7" w:rsidP="00AC5DBE">
      <w:pPr>
        <w:rPr>
          <w:rFonts w:ascii="Times" w:hAnsi="Times" w:cs="Times New Roman"/>
          <w:sz w:val="20"/>
          <w:szCs w:val="20"/>
        </w:rPr>
      </w:pPr>
      <w:r>
        <w:rPr>
          <w:rFonts w:ascii="Cambria" w:hAnsi="Cambria" w:cs="Times New Roman"/>
          <w:color w:val="000000"/>
        </w:rPr>
        <w:t>Local Reading Chapter</w:t>
      </w:r>
      <w:r w:rsidR="00AC5DBE" w:rsidRPr="00AC5DBE">
        <w:rPr>
          <w:rFonts w:ascii="Cambria" w:hAnsi="Cambria" w:cs="Times New Roman"/>
          <w:color w:val="000000"/>
        </w:rPr>
        <w:t xml:space="preserve"> ______</w:t>
      </w:r>
      <w:r>
        <w:rPr>
          <w:rFonts w:ascii="Cambria" w:hAnsi="Cambria" w:cs="Times New Roman"/>
          <w:color w:val="000000"/>
        </w:rPr>
        <w:t xml:space="preserve">__________________________ </w:t>
      </w:r>
      <w:r w:rsidR="00AC5DBE" w:rsidRPr="00AC5DBE">
        <w:rPr>
          <w:rFonts w:ascii="Cambria" w:hAnsi="Cambria" w:cs="Times New Roman"/>
          <w:color w:val="000000"/>
        </w:rPr>
        <w:t>School __</w:t>
      </w:r>
      <w:r w:rsidR="009649FA">
        <w:rPr>
          <w:rFonts w:ascii="Cambria" w:hAnsi="Cambria" w:cs="Times New Roman"/>
          <w:color w:val="000000"/>
        </w:rPr>
        <w:t>___________________________</w:t>
      </w:r>
    </w:p>
    <w:p w14:paraId="57E63C75" w14:textId="77777777" w:rsidR="00AC5DBE" w:rsidRPr="00AC5DBE" w:rsidRDefault="00AC5DBE" w:rsidP="00AC5DBE">
      <w:pPr>
        <w:rPr>
          <w:rFonts w:ascii="Times" w:eastAsia="Times New Roman" w:hAnsi="Times" w:cs="Times New Roman"/>
          <w:sz w:val="20"/>
          <w:szCs w:val="20"/>
        </w:rPr>
      </w:pPr>
    </w:p>
    <w:p w14:paraId="36AA2859" w14:textId="3BDEB99F" w:rsidR="00AC5DBE" w:rsidRPr="00AC5DBE" w:rsidRDefault="00AC5DBE" w:rsidP="00AC5DBE">
      <w:pPr>
        <w:rPr>
          <w:rFonts w:ascii="Times" w:hAnsi="Times" w:cs="Times New Roman"/>
          <w:sz w:val="20"/>
          <w:szCs w:val="20"/>
        </w:rPr>
      </w:pPr>
      <w:r w:rsidRPr="00AC5DBE">
        <w:rPr>
          <w:rFonts w:ascii="Cambria" w:hAnsi="Cambria" w:cs="Times New Roman"/>
          <w:color w:val="000000"/>
        </w:rPr>
        <w:t>Student Author (print) ____________</w:t>
      </w:r>
      <w:r w:rsidR="00C32B85">
        <w:rPr>
          <w:rFonts w:ascii="Cambria" w:hAnsi="Cambria" w:cs="Times New Roman"/>
          <w:color w:val="000000"/>
        </w:rPr>
        <w:t xml:space="preserve">_________________________ Grade ___________ </w:t>
      </w:r>
      <w:r w:rsidRPr="00AC5DBE">
        <w:rPr>
          <w:rFonts w:ascii="Cambria" w:hAnsi="Cambria" w:cs="Times New Roman"/>
          <w:color w:val="000000"/>
        </w:rPr>
        <w:t>Age _______</w:t>
      </w:r>
    </w:p>
    <w:p w14:paraId="38DAC1FD" w14:textId="77777777" w:rsidR="00AC5DBE" w:rsidRPr="00AC5DBE" w:rsidRDefault="00AC5DBE" w:rsidP="00AC5DBE">
      <w:pPr>
        <w:rPr>
          <w:rFonts w:ascii="Times" w:eastAsia="Times New Roman" w:hAnsi="Times" w:cs="Times New Roman"/>
          <w:sz w:val="20"/>
          <w:szCs w:val="20"/>
        </w:rPr>
      </w:pPr>
    </w:p>
    <w:p w14:paraId="3B50D0B7" w14:textId="77777777" w:rsidR="00AC5DBE" w:rsidRPr="00AC5DBE" w:rsidRDefault="00AC5DBE" w:rsidP="00AC5DBE">
      <w:pPr>
        <w:rPr>
          <w:rFonts w:ascii="Times" w:hAnsi="Times" w:cs="Times New Roman"/>
          <w:sz w:val="20"/>
          <w:szCs w:val="20"/>
        </w:rPr>
      </w:pPr>
      <w:r w:rsidRPr="00AC5DBE">
        <w:rPr>
          <w:rFonts w:ascii="Cambria" w:hAnsi="Cambria" w:cs="Times New Roman"/>
          <w:color w:val="000000"/>
        </w:rPr>
        <w:t>Title I ___   SPED ___   G/T Program ___   ELL ___    (</w:t>
      </w:r>
      <w:r w:rsidRPr="00AC5DBE">
        <w:rPr>
          <w:rFonts w:ascii="Cambria" w:hAnsi="Cambria" w:cs="Times New Roman"/>
          <w:i/>
          <w:iCs/>
          <w:color w:val="000000"/>
        </w:rPr>
        <w:t>Check any that apply.)</w:t>
      </w:r>
    </w:p>
    <w:p w14:paraId="2663D319" w14:textId="77777777" w:rsidR="00AC5DBE" w:rsidRPr="00AC5DBE" w:rsidRDefault="00AC5DBE" w:rsidP="00AC5DBE">
      <w:pPr>
        <w:rPr>
          <w:rFonts w:ascii="Times" w:eastAsia="Times New Roman" w:hAnsi="Times" w:cs="Times New Roman"/>
          <w:sz w:val="20"/>
          <w:szCs w:val="20"/>
        </w:rPr>
      </w:pPr>
    </w:p>
    <w:p w14:paraId="5EA63F05" w14:textId="7252B03F" w:rsidR="00AC5DBE" w:rsidRPr="00AC5DBE" w:rsidRDefault="008D76D7" w:rsidP="00AC5DBE">
      <w:pPr>
        <w:rPr>
          <w:rFonts w:ascii="Times" w:hAnsi="Times" w:cs="Times New Roman"/>
          <w:sz w:val="20"/>
          <w:szCs w:val="20"/>
        </w:rPr>
      </w:pPr>
      <w:r>
        <w:rPr>
          <w:rFonts w:ascii="Cambria" w:hAnsi="Cambria" w:cs="Times New Roman"/>
          <w:color w:val="000000"/>
        </w:rPr>
        <w:t>I submit this entry to the Literacy Association of Tennessee</w:t>
      </w:r>
      <w:r w:rsidR="00AC5DBE" w:rsidRPr="00AC5DBE">
        <w:rPr>
          <w:rFonts w:ascii="Cambria" w:hAnsi="Cambria" w:cs="Times New Roman"/>
          <w:color w:val="000000"/>
        </w:rPr>
        <w:t xml:space="preserve"> </w:t>
      </w:r>
      <w:r w:rsidR="00AC5DBE" w:rsidRPr="00AC5DBE">
        <w:rPr>
          <w:rFonts w:ascii="Cambria" w:hAnsi="Cambria" w:cs="Times New Roman"/>
          <w:b/>
          <w:bCs/>
          <w:color w:val="000000"/>
        </w:rPr>
        <w:t xml:space="preserve">Elizabeth </w:t>
      </w:r>
      <w:proofErr w:type="spellStart"/>
      <w:r w:rsidR="00AC5DBE" w:rsidRPr="00AC5DBE">
        <w:rPr>
          <w:rFonts w:ascii="Cambria" w:hAnsi="Cambria" w:cs="Times New Roman"/>
          <w:b/>
          <w:bCs/>
          <w:color w:val="000000"/>
        </w:rPr>
        <w:t>Brashears</w:t>
      </w:r>
      <w:proofErr w:type="spellEnd"/>
      <w:r w:rsidR="00AC5DBE" w:rsidRPr="00AC5DBE">
        <w:rPr>
          <w:rFonts w:ascii="Cambria" w:hAnsi="Cambria" w:cs="Times New Roman"/>
          <w:b/>
          <w:bCs/>
          <w:color w:val="000000"/>
        </w:rPr>
        <w:t xml:space="preserve"> Celebrate Literacy Awards Program</w:t>
      </w:r>
      <w:r w:rsidR="00AC5DBE" w:rsidRPr="00AC5DBE">
        <w:rPr>
          <w:rFonts w:ascii="Cambria" w:hAnsi="Cambria" w:cs="Times New Roman"/>
          <w:color w:val="000000"/>
        </w:rPr>
        <w:t xml:space="preserve"> for consideration of a state award. This book is entirely the work of the student named above. With the exception of holistic assistance, no help has been received in the completion of this entry.</w:t>
      </w:r>
    </w:p>
    <w:p w14:paraId="2ACC93F6" w14:textId="77777777" w:rsidR="00AC5DBE" w:rsidRPr="00AC5DBE" w:rsidRDefault="00AC5DBE" w:rsidP="00AC5DBE">
      <w:pPr>
        <w:rPr>
          <w:rFonts w:ascii="Times" w:eastAsia="Times New Roman" w:hAnsi="Times" w:cs="Times New Roman"/>
          <w:sz w:val="20"/>
          <w:szCs w:val="20"/>
        </w:rPr>
      </w:pPr>
    </w:p>
    <w:p w14:paraId="0555027D" w14:textId="77777777" w:rsidR="00AC5DBE" w:rsidRPr="00AC5DBE" w:rsidRDefault="00AC5DBE" w:rsidP="00AC5DBE">
      <w:pPr>
        <w:rPr>
          <w:rFonts w:ascii="Times" w:hAnsi="Times" w:cs="Times New Roman"/>
          <w:sz w:val="20"/>
          <w:szCs w:val="20"/>
        </w:rPr>
      </w:pPr>
      <w:r w:rsidRPr="00AC5DBE">
        <w:rPr>
          <w:rFonts w:ascii="Cambria" w:hAnsi="Cambria" w:cs="Times New Roman"/>
          <w:color w:val="000000"/>
        </w:rPr>
        <w:t xml:space="preserve">_____________________________________________________________ </w:t>
      </w:r>
      <w:r w:rsidRPr="00AC5DBE">
        <w:rPr>
          <w:rFonts w:ascii="Cambria" w:hAnsi="Cambria" w:cs="Times New Roman"/>
          <w:color w:val="000000"/>
        </w:rPr>
        <w:tab/>
        <w:t>________________________</w:t>
      </w:r>
    </w:p>
    <w:p w14:paraId="294D18C7" w14:textId="77777777" w:rsidR="00AC5DBE" w:rsidRPr="00AC5DBE" w:rsidRDefault="00AC5DBE" w:rsidP="00AC5DBE">
      <w:pPr>
        <w:rPr>
          <w:rFonts w:ascii="Times" w:hAnsi="Times" w:cs="Times New Roman"/>
          <w:sz w:val="20"/>
          <w:szCs w:val="20"/>
        </w:rPr>
      </w:pPr>
      <w:r w:rsidRPr="00AC5DBE">
        <w:rPr>
          <w:rFonts w:ascii="Cambria" w:hAnsi="Cambria" w:cs="Times New Roman"/>
          <w:color w:val="000000"/>
        </w:rPr>
        <w:t>Teacher’s Signature </w:t>
      </w:r>
      <w:r w:rsidRPr="00AC5DBE">
        <w:rPr>
          <w:rFonts w:ascii="Cambria" w:hAnsi="Cambria" w:cs="Times New Roman"/>
          <w:i/>
          <w:iCs/>
          <w:color w:val="000000"/>
        </w:rPr>
        <w:t xml:space="preserve">or </w:t>
      </w:r>
      <w:r w:rsidRPr="00AC5DBE">
        <w:rPr>
          <w:rFonts w:ascii="Cambria" w:hAnsi="Cambria" w:cs="Times New Roman"/>
          <w:i/>
          <w:iCs/>
          <w:color w:val="000000"/>
        </w:rPr>
        <w:tab/>
      </w:r>
      <w:r w:rsidRPr="00AC5DBE">
        <w:rPr>
          <w:rFonts w:ascii="Cambria" w:hAnsi="Cambria" w:cs="Times New Roman"/>
          <w:color w:val="000000"/>
        </w:rPr>
        <w:t xml:space="preserve">Parent’s Signature </w:t>
      </w:r>
      <w:r w:rsidRPr="00AC5DBE">
        <w:rPr>
          <w:rFonts w:ascii="Cambria" w:hAnsi="Cambria" w:cs="Times New Roman"/>
          <w:color w:val="000000"/>
        </w:rPr>
        <w:tab/>
      </w:r>
      <w:r w:rsidRPr="00AC5DBE">
        <w:rPr>
          <w:rFonts w:ascii="Cambria" w:hAnsi="Cambria" w:cs="Times New Roman"/>
          <w:color w:val="000000"/>
        </w:rPr>
        <w:tab/>
        <w:t>Date</w:t>
      </w:r>
    </w:p>
    <w:p w14:paraId="0DBC59F2" w14:textId="77777777" w:rsidR="00AC5DBE" w:rsidRPr="00AC5DBE" w:rsidRDefault="00AC5DBE" w:rsidP="00AC5DBE">
      <w:pPr>
        <w:ind w:left="2160"/>
        <w:rPr>
          <w:rFonts w:ascii="Times" w:hAnsi="Times" w:cs="Times New Roman"/>
          <w:sz w:val="20"/>
          <w:szCs w:val="20"/>
        </w:rPr>
      </w:pPr>
      <w:r w:rsidRPr="00AC5DBE">
        <w:rPr>
          <w:rFonts w:ascii="Cambria" w:hAnsi="Cambria" w:cs="Times New Roman"/>
          <w:color w:val="000000"/>
        </w:rPr>
        <w:tab/>
        <w:t>(</w:t>
      </w:r>
      <w:proofErr w:type="gramStart"/>
      <w:r w:rsidRPr="00AC5DBE">
        <w:rPr>
          <w:rFonts w:ascii="Cambria" w:hAnsi="Cambria" w:cs="Times New Roman"/>
          <w:color w:val="000000"/>
        </w:rPr>
        <w:t>if</w:t>
      </w:r>
      <w:proofErr w:type="gramEnd"/>
      <w:r w:rsidRPr="00AC5DBE">
        <w:rPr>
          <w:rFonts w:ascii="Cambria" w:hAnsi="Cambria" w:cs="Times New Roman"/>
          <w:color w:val="000000"/>
        </w:rPr>
        <w:t xml:space="preserve"> work done at home)</w:t>
      </w:r>
    </w:p>
    <w:p w14:paraId="0DD34F9D" w14:textId="77777777" w:rsidR="00AC5DBE" w:rsidRPr="00AC5DBE" w:rsidRDefault="00AC5DBE" w:rsidP="00AC5DBE">
      <w:pPr>
        <w:rPr>
          <w:rFonts w:ascii="Times" w:hAnsi="Times" w:cs="Times New Roman"/>
          <w:sz w:val="20"/>
          <w:szCs w:val="20"/>
        </w:rPr>
      </w:pPr>
      <w:r w:rsidRPr="00AC5DBE">
        <w:rPr>
          <w:rFonts w:ascii="Cambria" w:hAnsi="Cambria" w:cs="Times New Roman"/>
          <w:color w:val="000000"/>
        </w:rPr>
        <w:t>      </w:t>
      </w:r>
    </w:p>
    <w:p w14:paraId="7EA2046F" w14:textId="77777777" w:rsidR="00AC5DBE" w:rsidRPr="00AC5DBE" w:rsidRDefault="00AC5DBE" w:rsidP="00AC5DBE">
      <w:pPr>
        <w:rPr>
          <w:rFonts w:ascii="Times" w:eastAsia="Times New Roman" w:hAnsi="Times" w:cs="Times New Roman"/>
          <w:sz w:val="20"/>
          <w:szCs w:val="20"/>
        </w:rPr>
      </w:pPr>
    </w:p>
    <w:p w14:paraId="289124B1" w14:textId="77777777" w:rsidR="00AC5DBE" w:rsidRPr="00AC5DBE" w:rsidRDefault="00AC5DBE" w:rsidP="00AC5DBE">
      <w:pPr>
        <w:rPr>
          <w:rFonts w:ascii="Times" w:hAnsi="Times" w:cs="Times New Roman"/>
          <w:sz w:val="20"/>
          <w:szCs w:val="20"/>
        </w:rPr>
      </w:pPr>
      <w:r w:rsidRPr="00AC5DBE">
        <w:rPr>
          <w:rFonts w:ascii="Cambria" w:hAnsi="Cambria" w:cs="Times New Roman"/>
          <w:b/>
          <w:bCs/>
          <w:i/>
          <w:iCs/>
          <w:color w:val="000000"/>
        </w:rPr>
        <w:t>Attach a completed entry form to the back of each book.</w:t>
      </w:r>
      <w:r w:rsidRPr="00AC5DBE">
        <w:rPr>
          <w:rFonts w:ascii="Cambria" w:hAnsi="Cambria" w:cs="Times New Roman"/>
          <w:i/>
          <w:iCs/>
          <w:color w:val="000000"/>
        </w:rPr>
        <w:t xml:space="preserve"> </w:t>
      </w:r>
    </w:p>
    <w:p w14:paraId="63395245" w14:textId="77777777" w:rsidR="00AC5DBE" w:rsidRPr="005C430D" w:rsidRDefault="00AC5DBE" w:rsidP="005C430D">
      <w:pPr>
        <w:rPr>
          <w:rFonts w:ascii="Times" w:hAnsi="Times" w:cs="Times New Roman"/>
          <w:sz w:val="20"/>
          <w:szCs w:val="20"/>
        </w:rPr>
      </w:pPr>
      <w:r w:rsidRPr="00AC5DBE">
        <w:rPr>
          <w:rFonts w:ascii="Cambria" w:hAnsi="Cambria" w:cs="Times New Roman"/>
          <w:i/>
          <w:iCs/>
          <w:color w:val="000000"/>
        </w:rPr>
        <w:t>(</w:t>
      </w:r>
      <w:proofErr w:type="gramStart"/>
      <w:r w:rsidRPr="00AC5DBE">
        <w:rPr>
          <w:rFonts w:ascii="Cambria" w:hAnsi="Cambria" w:cs="Times New Roman"/>
          <w:i/>
          <w:iCs/>
          <w:color w:val="000000"/>
        </w:rPr>
        <w:t>can</w:t>
      </w:r>
      <w:proofErr w:type="gramEnd"/>
      <w:r w:rsidRPr="00AC5DBE">
        <w:rPr>
          <w:rFonts w:ascii="Cambria" w:hAnsi="Cambria" w:cs="Times New Roman"/>
          <w:i/>
          <w:iCs/>
          <w:color w:val="000000"/>
        </w:rPr>
        <w:t xml:space="preserve"> be folded with student’s name on top)</w:t>
      </w:r>
    </w:p>
    <w:p w14:paraId="0AA141AD" w14:textId="676130BC" w:rsidR="00590AA6" w:rsidRPr="00590AA6" w:rsidRDefault="00AC5DBE" w:rsidP="00AC5DBE">
      <w:pPr>
        <w:spacing w:after="120"/>
        <w:rPr>
          <w:rFonts w:ascii="Calibri" w:hAnsi="Calibri" w:cs="Times New Roman"/>
          <w:b/>
          <w:bCs/>
          <w:color w:val="000000"/>
        </w:rPr>
      </w:pPr>
      <w:r w:rsidRPr="00AC5DBE">
        <w:rPr>
          <w:rFonts w:ascii="Calibri" w:hAnsi="Calibri" w:cs="Times New Roman"/>
          <w:b/>
          <w:bCs/>
          <w:color w:val="000000"/>
        </w:rPr>
        <w:t>Local Councils, mail entries to:</w:t>
      </w:r>
    </w:p>
    <w:p w14:paraId="4F385A8F" w14:textId="1BEC80C4" w:rsidR="00AC5DBE" w:rsidRPr="00AC5DBE" w:rsidRDefault="00590AA6" w:rsidP="00AC5DBE">
      <w:pPr>
        <w:rPr>
          <w:rFonts w:ascii="Times" w:hAnsi="Times" w:cs="Times New Roman"/>
          <w:sz w:val="20"/>
          <w:szCs w:val="20"/>
        </w:rPr>
      </w:pPr>
      <w:r>
        <w:rPr>
          <w:rFonts w:ascii="Calibri" w:hAnsi="Calibri" w:cs="Times New Roman"/>
          <w:b/>
          <w:bCs/>
          <w:color w:val="000000"/>
          <w:sz w:val="26"/>
          <w:szCs w:val="26"/>
        </w:rPr>
        <w:t xml:space="preserve">Mallory </w:t>
      </w:r>
      <w:proofErr w:type="spellStart"/>
      <w:r>
        <w:rPr>
          <w:rFonts w:ascii="Calibri" w:hAnsi="Calibri" w:cs="Times New Roman"/>
          <w:b/>
          <w:bCs/>
          <w:color w:val="000000"/>
          <w:sz w:val="26"/>
          <w:szCs w:val="26"/>
        </w:rPr>
        <w:t>Lemley</w:t>
      </w:r>
      <w:proofErr w:type="spellEnd"/>
    </w:p>
    <w:p w14:paraId="3FF704A7" w14:textId="0C3041E8" w:rsidR="00AC5DBE" w:rsidRPr="00AC5DBE" w:rsidRDefault="00590AA6" w:rsidP="00AC5DBE">
      <w:pPr>
        <w:rPr>
          <w:rFonts w:ascii="Times" w:hAnsi="Times" w:cs="Times New Roman"/>
          <w:sz w:val="20"/>
          <w:szCs w:val="20"/>
        </w:rPr>
      </w:pPr>
      <w:r>
        <w:rPr>
          <w:rFonts w:ascii="Calibri" w:hAnsi="Calibri" w:cs="Times New Roman"/>
          <w:b/>
          <w:bCs/>
          <w:color w:val="000000"/>
          <w:sz w:val="26"/>
          <w:szCs w:val="26"/>
        </w:rPr>
        <w:t>1812 Hunt Lane</w:t>
      </w:r>
    </w:p>
    <w:p w14:paraId="027A594E" w14:textId="2EBB361A" w:rsidR="00AC5DBE" w:rsidRPr="00AC5DBE" w:rsidRDefault="00590AA6" w:rsidP="00AC5DBE">
      <w:pPr>
        <w:rPr>
          <w:rFonts w:ascii="Times" w:hAnsi="Times" w:cs="Times New Roman"/>
          <w:sz w:val="20"/>
          <w:szCs w:val="20"/>
        </w:rPr>
      </w:pPr>
      <w:r>
        <w:rPr>
          <w:rFonts w:ascii="Calibri" w:hAnsi="Calibri" w:cs="Times New Roman"/>
          <w:b/>
          <w:bCs/>
          <w:color w:val="000000"/>
          <w:sz w:val="26"/>
          <w:szCs w:val="26"/>
        </w:rPr>
        <w:t>Pleasant View, TN  37146</w:t>
      </w:r>
    </w:p>
    <w:p w14:paraId="2AC0C8A0" w14:textId="1D34B8C6" w:rsidR="00AC5DBE" w:rsidRPr="00AC5DBE" w:rsidRDefault="00AC5DBE" w:rsidP="00AC5DBE">
      <w:pPr>
        <w:rPr>
          <w:rFonts w:ascii="Times" w:hAnsi="Times" w:cs="Times New Roman"/>
          <w:sz w:val="20"/>
          <w:szCs w:val="20"/>
        </w:rPr>
      </w:pPr>
    </w:p>
    <w:p w14:paraId="40DD59F3" w14:textId="77777777" w:rsidR="00AC5DBE" w:rsidRPr="009649FA" w:rsidRDefault="00AC5DBE" w:rsidP="00AC5DBE">
      <w:pPr>
        <w:rPr>
          <w:rFonts w:ascii="Times" w:eastAsia="Times New Roman" w:hAnsi="Times" w:cs="Times New Roman"/>
          <w:sz w:val="20"/>
          <w:szCs w:val="20"/>
          <w:u w:val="single"/>
        </w:rPr>
      </w:pPr>
      <w:r w:rsidRPr="00AC5DBE">
        <w:rPr>
          <w:rFonts w:ascii="Times" w:eastAsia="Times New Roman" w:hAnsi="Times" w:cs="Times New Roman"/>
          <w:sz w:val="20"/>
          <w:szCs w:val="20"/>
        </w:rPr>
        <w:br/>
      </w:r>
      <w:r w:rsidRPr="009649FA">
        <w:rPr>
          <w:rFonts w:ascii="Cambria" w:eastAsia="Times New Roman" w:hAnsi="Cambria" w:cs="Times New Roman"/>
          <w:color w:val="000000"/>
          <w:sz w:val="22"/>
          <w:szCs w:val="22"/>
          <w:u w:val="single"/>
        </w:rPr>
        <w:t>Entries must be postmarked by March 15.</w:t>
      </w:r>
    </w:p>
    <w:sectPr w:rsidR="00AC5DBE" w:rsidRPr="009649FA" w:rsidSect="00883D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528A"/>
    <w:multiLevelType w:val="multilevel"/>
    <w:tmpl w:val="5CA0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A05760"/>
    <w:multiLevelType w:val="multilevel"/>
    <w:tmpl w:val="80DE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BE"/>
    <w:rsid w:val="00111F52"/>
    <w:rsid w:val="003265DD"/>
    <w:rsid w:val="00375A8A"/>
    <w:rsid w:val="0038326C"/>
    <w:rsid w:val="003A3835"/>
    <w:rsid w:val="00590AA6"/>
    <w:rsid w:val="005C430D"/>
    <w:rsid w:val="006A53F0"/>
    <w:rsid w:val="0073583A"/>
    <w:rsid w:val="00883D8E"/>
    <w:rsid w:val="008D76D7"/>
    <w:rsid w:val="009649FA"/>
    <w:rsid w:val="00AC5DBE"/>
    <w:rsid w:val="00AD279A"/>
    <w:rsid w:val="00C32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95FCD"/>
  <w14:defaultImageDpi w14:val="300"/>
  <w15:docId w15:val="{CE482234-C10C-304F-B994-5F8160F3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DB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C5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47401">
      <w:bodyDiv w:val="1"/>
      <w:marLeft w:val="0"/>
      <w:marRight w:val="0"/>
      <w:marTop w:val="0"/>
      <w:marBottom w:val="0"/>
      <w:divBdr>
        <w:top w:val="none" w:sz="0" w:space="0" w:color="auto"/>
        <w:left w:val="none" w:sz="0" w:space="0" w:color="auto"/>
        <w:bottom w:val="none" w:sz="0" w:space="0" w:color="auto"/>
        <w:right w:val="none" w:sz="0" w:space="0" w:color="auto"/>
      </w:divBdr>
      <w:divsChild>
        <w:div w:id="581334662">
          <w:marLeft w:val="-11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 scs</dc:creator>
  <cp:lastModifiedBy>Price, Susan</cp:lastModifiedBy>
  <cp:revision>2</cp:revision>
  <cp:lastPrinted>2017-06-04T19:54:00Z</cp:lastPrinted>
  <dcterms:created xsi:type="dcterms:W3CDTF">2019-08-15T13:25:00Z</dcterms:created>
  <dcterms:modified xsi:type="dcterms:W3CDTF">2019-08-15T13:25:00Z</dcterms:modified>
</cp:coreProperties>
</file>